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B7" w:rsidRPr="00983CBF" w:rsidRDefault="00FF56B7" w:rsidP="00FF56B7">
      <w:pPr>
        <w:pStyle w:val="Nagwek1"/>
        <w:ind w:left="420" w:firstLine="6240"/>
        <w:jc w:val="right"/>
        <w:rPr>
          <w:b w:val="0"/>
          <w:bCs w:val="0"/>
          <w:i/>
          <w:iCs/>
          <w:sz w:val="18"/>
          <w:szCs w:val="18"/>
        </w:rPr>
      </w:pPr>
      <w:r w:rsidRPr="00983CBF">
        <w:rPr>
          <w:b w:val="0"/>
          <w:sz w:val="18"/>
          <w:szCs w:val="18"/>
        </w:rPr>
        <w:t>Załącznik nr l</w:t>
      </w:r>
      <w:r w:rsidRPr="00983CBF">
        <w:rPr>
          <w:b w:val="0"/>
          <w:bCs w:val="0"/>
          <w:i/>
          <w:iCs/>
          <w:sz w:val="18"/>
          <w:szCs w:val="18"/>
        </w:rPr>
        <w:t xml:space="preserve"> </w:t>
      </w:r>
    </w:p>
    <w:p w:rsidR="00FF56B7" w:rsidRPr="00983CBF" w:rsidRDefault="00FF56B7" w:rsidP="00FF56B7">
      <w:pPr>
        <w:pStyle w:val="Nagwek1"/>
        <w:ind w:left="420" w:firstLine="624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</w:t>
      </w:r>
      <w:r w:rsidRPr="00983CBF">
        <w:rPr>
          <w:b w:val="0"/>
          <w:bCs w:val="0"/>
          <w:sz w:val="18"/>
          <w:szCs w:val="18"/>
        </w:rPr>
        <w:t xml:space="preserve">do Uchwały Nr XXXI/303/2005 </w:t>
      </w:r>
    </w:p>
    <w:p w:rsidR="00FF56B7" w:rsidRPr="00983CBF" w:rsidRDefault="00FF56B7" w:rsidP="00FF56B7">
      <w:pPr>
        <w:pStyle w:val="Nagwek1"/>
        <w:ind w:left="420" w:firstLine="6240"/>
        <w:jc w:val="right"/>
        <w:rPr>
          <w:b w:val="0"/>
          <w:bCs w:val="0"/>
          <w:sz w:val="18"/>
          <w:szCs w:val="18"/>
        </w:rPr>
      </w:pPr>
      <w:r w:rsidRPr="00983CBF">
        <w:rPr>
          <w:b w:val="0"/>
          <w:bCs w:val="0"/>
          <w:sz w:val="18"/>
          <w:szCs w:val="18"/>
        </w:rPr>
        <w:t xml:space="preserve">Rady Miasta Zakopane </w:t>
      </w:r>
    </w:p>
    <w:p w:rsidR="00FF56B7" w:rsidRPr="00983CBF" w:rsidRDefault="00FF56B7" w:rsidP="00FF56B7">
      <w:pPr>
        <w:pStyle w:val="Nagwek1"/>
        <w:ind w:left="420" w:firstLine="6240"/>
        <w:jc w:val="right"/>
        <w:rPr>
          <w:b w:val="0"/>
          <w:bCs w:val="0"/>
          <w:sz w:val="18"/>
          <w:szCs w:val="18"/>
        </w:rPr>
      </w:pPr>
      <w:r w:rsidRPr="00983CBF">
        <w:rPr>
          <w:b w:val="0"/>
          <w:bCs w:val="0"/>
          <w:sz w:val="18"/>
          <w:szCs w:val="18"/>
        </w:rPr>
        <w:t>z dnia 31 marca 2005r.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ind w:firstLine="6660"/>
        <w:rPr>
          <w:sz w:val="20"/>
        </w:rPr>
      </w:pPr>
    </w:p>
    <w:p w:rsidR="00FF56B7" w:rsidRDefault="00FF56B7" w:rsidP="00FF56B7">
      <w:pPr>
        <w:pStyle w:val="Tekstpodstawowy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REGULAMIN</w:t>
      </w:r>
    </w:p>
    <w:p w:rsidR="00FF56B7" w:rsidRDefault="00FF56B7" w:rsidP="00FF56B7">
      <w:pPr>
        <w:pStyle w:val="Tekstpodstawowy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>UDZIELANIA POMOCY MATERIALNEJ O CHARAKTERZE SOCJALNYM DLA UCZNIÓW ZAMIESZKAŁYCH NA TERENIE MIASTA ZAKOPANE</w:t>
      </w:r>
    </w:p>
    <w:p w:rsidR="00FF56B7" w:rsidRDefault="00FF56B7" w:rsidP="00FF56B7">
      <w:pPr>
        <w:pStyle w:val="Tekstpodstawowy"/>
        <w:jc w:val="center"/>
      </w:pPr>
    </w:p>
    <w:p w:rsidR="00FF56B7" w:rsidRDefault="00FF56B7" w:rsidP="00FF56B7">
      <w:pPr>
        <w:pStyle w:val="Tekstpodstawowy"/>
        <w:jc w:val="center"/>
      </w:pPr>
    </w:p>
    <w:p w:rsidR="00FF56B7" w:rsidRDefault="00FF56B7" w:rsidP="00FF56B7">
      <w:pPr>
        <w:pStyle w:val="Nagwek2"/>
      </w:pPr>
      <w:r>
        <w:t>I. Rodzaje pomocy materialnej o charakterze socjalnym i uprawnieni do korzystania z pomocy</w:t>
      </w:r>
    </w:p>
    <w:p w:rsidR="00FF56B7" w:rsidRDefault="00FF56B7" w:rsidP="00FF56B7"/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color w:val="000000"/>
          <w:sz w:val="22"/>
          <w:szCs w:val="21"/>
        </w:rPr>
        <w:t>§ 1.</w:t>
      </w:r>
    </w:p>
    <w:p w:rsidR="00FF56B7" w:rsidRDefault="00FF56B7" w:rsidP="00FF56B7">
      <w:pPr>
        <w:numPr>
          <w:ilvl w:val="0"/>
          <w:numId w:val="3"/>
        </w:numPr>
        <w:shd w:val="clear" w:color="auto" w:fill="FFFFFF"/>
        <w:tabs>
          <w:tab w:val="clear" w:pos="1440"/>
          <w:tab w:val="num" w:pos="180"/>
        </w:tabs>
        <w:autoSpaceDE w:val="0"/>
        <w:autoSpaceDN w:val="0"/>
        <w:adjustRightInd w:val="0"/>
        <w:ind w:left="180" w:hanging="180"/>
        <w:rPr>
          <w:sz w:val="20"/>
        </w:rPr>
      </w:pPr>
      <w:r>
        <w:rPr>
          <w:color w:val="000000"/>
          <w:sz w:val="22"/>
          <w:szCs w:val="22"/>
        </w:rPr>
        <w:t>Pomoc materialna o charakterze socjalnym może być udzielana jako;</w:t>
      </w:r>
    </w:p>
    <w:p w:rsidR="00FF56B7" w:rsidRDefault="00FF56B7" w:rsidP="00FF56B7">
      <w:pPr>
        <w:numPr>
          <w:ilvl w:val="1"/>
          <w:numId w:val="3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hanging="1080"/>
        <w:rPr>
          <w:sz w:val="20"/>
        </w:rPr>
      </w:pPr>
      <w:r>
        <w:rPr>
          <w:color w:val="000000"/>
          <w:sz w:val="22"/>
          <w:szCs w:val="22"/>
        </w:rPr>
        <w:t>stypendium szkolne,</w:t>
      </w:r>
    </w:p>
    <w:p w:rsidR="00FF56B7" w:rsidRDefault="00FF56B7" w:rsidP="00FF56B7">
      <w:pPr>
        <w:numPr>
          <w:ilvl w:val="1"/>
          <w:numId w:val="3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hanging="1080"/>
        <w:rPr>
          <w:sz w:val="20"/>
        </w:rPr>
      </w:pPr>
      <w:r>
        <w:rPr>
          <w:color w:val="000000"/>
          <w:sz w:val="23"/>
          <w:szCs w:val="23"/>
        </w:rPr>
        <w:t>zasiłek szkolny.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2.</w:t>
      </w:r>
    </w:p>
    <w:p w:rsidR="00FF56B7" w:rsidRDefault="00FF56B7" w:rsidP="00FF56B7">
      <w:pPr>
        <w:numPr>
          <w:ilvl w:val="0"/>
          <w:numId w:val="6"/>
        </w:numPr>
        <w:shd w:val="clear" w:color="auto" w:fill="FFFFFF"/>
        <w:tabs>
          <w:tab w:val="clear" w:pos="1440"/>
          <w:tab w:val="num" w:pos="180"/>
        </w:tabs>
        <w:autoSpaceDE w:val="0"/>
        <w:autoSpaceDN w:val="0"/>
        <w:adjustRightInd w:val="0"/>
        <w:ind w:hanging="1440"/>
        <w:jc w:val="both"/>
        <w:rPr>
          <w:sz w:val="22"/>
        </w:rPr>
      </w:pPr>
      <w:r>
        <w:rPr>
          <w:color w:val="000000"/>
          <w:sz w:val="22"/>
          <w:szCs w:val="21"/>
        </w:rPr>
        <w:t>Pomoc materialna o charakterze socjalnym przysługuje:</w:t>
      </w:r>
    </w:p>
    <w:p w:rsidR="00FF56B7" w:rsidRDefault="00FF56B7" w:rsidP="00FF56B7">
      <w:pPr>
        <w:numPr>
          <w:ilvl w:val="1"/>
          <w:numId w:val="6"/>
        </w:numPr>
        <w:shd w:val="clear" w:color="auto" w:fill="FFFFFF"/>
        <w:tabs>
          <w:tab w:val="clear" w:pos="1440"/>
          <w:tab w:val="num" w:pos="360"/>
        </w:tabs>
        <w:autoSpaceDE w:val="0"/>
        <w:autoSpaceDN w:val="0"/>
        <w:adjustRightInd w:val="0"/>
        <w:ind w:left="540"/>
        <w:jc w:val="both"/>
        <w:rPr>
          <w:sz w:val="22"/>
        </w:rPr>
      </w:pPr>
      <w:r>
        <w:rPr>
          <w:color w:val="000000"/>
          <w:sz w:val="22"/>
          <w:szCs w:val="21"/>
        </w:rPr>
        <w:t>Do czasu ukończenia kształcenia, nie dłużej jednak niż do ukończe</w:t>
      </w:r>
      <w:r>
        <w:rPr>
          <w:color w:val="000000"/>
          <w:sz w:val="22"/>
          <w:szCs w:val="21"/>
        </w:rPr>
        <w:softHyphen/>
        <w:t>nia 24 roku życia:</w:t>
      </w:r>
    </w:p>
    <w:p w:rsidR="00FF56B7" w:rsidRDefault="00FF56B7" w:rsidP="00FF56B7">
      <w:pPr>
        <w:numPr>
          <w:ilvl w:val="2"/>
          <w:numId w:val="6"/>
        </w:numPr>
        <w:shd w:val="clear" w:color="auto" w:fill="FFFFFF"/>
        <w:tabs>
          <w:tab w:val="clear" w:pos="2340"/>
          <w:tab w:val="num" w:pos="900"/>
        </w:tabs>
        <w:autoSpaceDE w:val="0"/>
        <w:autoSpaceDN w:val="0"/>
        <w:adjustRightInd w:val="0"/>
        <w:ind w:hanging="1800"/>
        <w:jc w:val="both"/>
        <w:rPr>
          <w:sz w:val="22"/>
        </w:rPr>
      </w:pPr>
      <w:r>
        <w:rPr>
          <w:color w:val="000000"/>
          <w:sz w:val="22"/>
          <w:szCs w:val="21"/>
        </w:rPr>
        <w:t>uczniowi szkoły publicznej,</w:t>
      </w:r>
    </w:p>
    <w:p w:rsidR="00FF56B7" w:rsidRDefault="00FF56B7" w:rsidP="00FF56B7">
      <w:pPr>
        <w:numPr>
          <w:ilvl w:val="2"/>
          <w:numId w:val="6"/>
        </w:numPr>
        <w:shd w:val="clear" w:color="auto" w:fill="FFFFFF"/>
        <w:tabs>
          <w:tab w:val="clear" w:pos="2340"/>
          <w:tab w:val="num" w:pos="900"/>
        </w:tabs>
        <w:autoSpaceDE w:val="0"/>
        <w:autoSpaceDN w:val="0"/>
        <w:adjustRightInd w:val="0"/>
        <w:ind w:hanging="1800"/>
        <w:jc w:val="both"/>
        <w:rPr>
          <w:sz w:val="22"/>
        </w:rPr>
      </w:pPr>
      <w:r>
        <w:rPr>
          <w:color w:val="000000"/>
          <w:sz w:val="22"/>
          <w:szCs w:val="21"/>
        </w:rPr>
        <w:t>uczniowi szkoły niepublicznej o uprawnieniach szkoły publicz</w:t>
      </w:r>
      <w:r>
        <w:rPr>
          <w:color w:val="000000"/>
          <w:sz w:val="22"/>
          <w:szCs w:val="21"/>
        </w:rPr>
        <w:softHyphen/>
        <w:t>nej,</w:t>
      </w:r>
    </w:p>
    <w:p w:rsidR="00FF56B7" w:rsidRDefault="00FF56B7" w:rsidP="00FF56B7">
      <w:pPr>
        <w:numPr>
          <w:ilvl w:val="2"/>
          <w:numId w:val="6"/>
        </w:numPr>
        <w:shd w:val="clear" w:color="auto" w:fill="FFFFFF"/>
        <w:tabs>
          <w:tab w:val="clear" w:pos="2340"/>
          <w:tab w:val="num" w:pos="900"/>
        </w:tabs>
        <w:autoSpaceDE w:val="0"/>
        <w:autoSpaceDN w:val="0"/>
        <w:adjustRightInd w:val="0"/>
        <w:ind w:hanging="1800"/>
        <w:jc w:val="both"/>
        <w:rPr>
          <w:sz w:val="22"/>
        </w:rPr>
      </w:pPr>
      <w:r>
        <w:rPr>
          <w:color w:val="000000"/>
          <w:sz w:val="22"/>
          <w:szCs w:val="21"/>
        </w:rPr>
        <w:t>słuchaczowi publicznego kolegium nauczycielskiego,</w:t>
      </w:r>
    </w:p>
    <w:p w:rsidR="00FF56B7" w:rsidRDefault="00FF56B7" w:rsidP="00FF56B7">
      <w:pPr>
        <w:numPr>
          <w:ilvl w:val="2"/>
          <w:numId w:val="6"/>
        </w:numPr>
        <w:shd w:val="clear" w:color="auto" w:fill="FFFFFF"/>
        <w:tabs>
          <w:tab w:val="clear" w:pos="2340"/>
          <w:tab w:val="num" w:pos="900"/>
        </w:tabs>
        <w:autoSpaceDE w:val="0"/>
        <w:autoSpaceDN w:val="0"/>
        <w:adjustRightInd w:val="0"/>
        <w:ind w:hanging="1800"/>
        <w:jc w:val="both"/>
        <w:rPr>
          <w:sz w:val="22"/>
        </w:rPr>
      </w:pPr>
      <w:r>
        <w:rPr>
          <w:color w:val="000000"/>
          <w:sz w:val="22"/>
          <w:szCs w:val="21"/>
        </w:rPr>
        <w:t>słuchaczowi nauczycielskiego kolegium języków obcych,</w:t>
      </w:r>
    </w:p>
    <w:p w:rsidR="00FF56B7" w:rsidRDefault="00FF56B7" w:rsidP="00FF56B7">
      <w:pPr>
        <w:numPr>
          <w:ilvl w:val="2"/>
          <w:numId w:val="6"/>
        </w:numPr>
        <w:shd w:val="clear" w:color="auto" w:fill="FFFFFF"/>
        <w:tabs>
          <w:tab w:val="clear" w:pos="2340"/>
          <w:tab w:val="num" w:pos="900"/>
        </w:tabs>
        <w:autoSpaceDE w:val="0"/>
        <w:autoSpaceDN w:val="0"/>
        <w:adjustRightInd w:val="0"/>
        <w:ind w:hanging="1800"/>
        <w:jc w:val="both"/>
        <w:rPr>
          <w:sz w:val="22"/>
        </w:rPr>
      </w:pPr>
      <w:r>
        <w:rPr>
          <w:color w:val="000000"/>
          <w:sz w:val="22"/>
          <w:szCs w:val="21"/>
        </w:rPr>
        <w:t>słuchaczowi kolegium pracowników służb społecznych,</w:t>
      </w:r>
    </w:p>
    <w:p w:rsidR="00FF56B7" w:rsidRDefault="00FF56B7" w:rsidP="00FF56B7">
      <w:pPr>
        <w:numPr>
          <w:ilvl w:val="2"/>
          <w:numId w:val="6"/>
        </w:numPr>
        <w:shd w:val="clear" w:color="auto" w:fill="FFFFFF"/>
        <w:tabs>
          <w:tab w:val="clear" w:pos="2340"/>
          <w:tab w:val="num" w:pos="900"/>
        </w:tabs>
        <w:autoSpaceDE w:val="0"/>
        <w:autoSpaceDN w:val="0"/>
        <w:adjustRightInd w:val="0"/>
        <w:ind w:hanging="1800"/>
        <w:jc w:val="both"/>
        <w:rPr>
          <w:sz w:val="22"/>
        </w:rPr>
      </w:pPr>
      <w:r>
        <w:rPr>
          <w:color w:val="000000"/>
          <w:sz w:val="22"/>
          <w:szCs w:val="21"/>
        </w:rPr>
        <w:t>słuchaczowi niepublicznego kolegium nauczycielskiego,</w:t>
      </w:r>
    </w:p>
    <w:p w:rsidR="00FF56B7" w:rsidRDefault="00FF56B7" w:rsidP="00FF56B7">
      <w:pPr>
        <w:numPr>
          <w:ilvl w:val="2"/>
          <w:numId w:val="6"/>
        </w:numPr>
        <w:shd w:val="clear" w:color="auto" w:fill="FFFFFF"/>
        <w:tabs>
          <w:tab w:val="clear" w:pos="2340"/>
          <w:tab w:val="num" w:pos="900"/>
        </w:tabs>
        <w:autoSpaceDE w:val="0"/>
        <w:autoSpaceDN w:val="0"/>
        <w:adjustRightInd w:val="0"/>
        <w:ind w:hanging="1800"/>
        <w:jc w:val="both"/>
        <w:rPr>
          <w:sz w:val="22"/>
        </w:rPr>
      </w:pPr>
      <w:r>
        <w:rPr>
          <w:color w:val="000000"/>
          <w:sz w:val="22"/>
          <w:szCs w:val="21"/>
        </w:rPr>
        <w:t>słuchaczowi niepublicznego nauczycielskiego kolegium języków obcych;</w:t>
      </w:r>
    </w:p>
    <w:p w:rsidR="00FF56B7" w:rsidRDefault="00FF56B7" w:rsidP="00FF56B7">
      <w:pPr>
        <w:numPr>
          <w:ilvl w:val="3"/>
          <w:numId w:val="6"/>
        </w:numPr>
        <w:shd w:val="clear" w:color="auto" w:fill="FFFFFF"/>
        <w:tabs>
          <w:tab w:val="clear" w:pos="2880"/>
          <w:tab w:val="num" w:pos="540"/>
        </w:tabs>
        <w:autoSpaceDE w:val="0"/>
        <w:autoSpaceDN w:val="0"/>
        <w:adjustRightInd w:val="0"/>
        <w:ind w:left="540"/>
        <w:jc w:val="both"/>
        <w:rPr>
          <w:sz w:val="22"/>
        </w:rPr>
      </w:pPr>
      <w:r>
        <w:rPr>
          <w:color w:val="000000"/>
          <w:sz w:val="22"/>
          <w:szCs w:val="21"/>
        </w:rPr>
        <w:t>Do czasu ukończenia realizacji obowiązku nauki uczniowi szkoły niepublicznej nie posiadającej uprawnień szkoły publicznej;</w:t>
      </w:r>
    </w:p>
    <w:p w:rsidR="00FF56B7" w:rsidRDefault="00FF56B7" w:rsidP="00FF56B7">
      <w:pPr>
        <w:numPr>
          <w:ilvl w:val="3"/>
          <w:numId w:val="6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ind w:left="540"/>
        <w:jc w:val="both"/>
        <w:rPr>
          <w:sz w:val="22"/>
        </w:rPr>
      </w:pPr>
      <w:r>
        <w:rPr>
          <w:color w:val="000000"/>
          <w:sz w:val="22"/>
          <w:szCs w:val="21"/>
        </w:rPr>
        <w:t>Do czasu ukończenia realizacji obowiązku nauki dzieciom i mło</w:t>
      </w:r>
      <w:r>
        <w:rPr>
          <w:color w:val="000000"/>
          <w:sz w:val="22"/>
          <w:szCs w:val="21"/>
        </w:rPr>
        <w:softHyphen/>
        <w:t>dzieży upośledzonym umysłowo w stopniu głębokim:</w:t>
      </w:r>
    </w:p>
    <w:p w:rsidR="00FF56B7" w:rsidRDefault="00FF56B7" w:rsidP="00FF56B7">
      <w:pPr>
        <w:numPr>
          <w:ilvl w:val="4"/>
          <w:numId w:val="6"/>
        </w:numPr>
        <w:shd w:val="clear" w:color="auto" w:fill="FFFFFF"/>
        <w:tabs>
          <w:tab w:val="clear" w:pos="3600"/>
          <w:tab w:val="num" w:pos="900"/>
        </w:tabs>
        <w:autoSpaceDE w:val="0"/>
        <w:autoSpaceDN w:val="0"/>
        <w:adjustRightInd w:val="0"/>
        <w:ind w:left="900"/>
        <w:jc w:val="both"/>
        <w:rPr>
          <w:sz w:val="22"/>
        </w:rPr>
      </w:pPr>
      <w:r>
        <w:rPr>
          <w:color w:val="000000"/>
          <w:sz w:val="22"/>
          <w:szCs w:val="21"/>
        </w:rPr>
        <w:t>będącym wychowankiem publicznego ośrodka umożliwiającego realizację obowiązku szkolnego i  obowiązku nauki,</w:t>
      </w:r>
    </w:p>
    <w:p w:rsidR="00FF56B7" w:rsidRDefault="00FF56B7" w:rsidP="00FF56B7">
      <w:pPr>
        <w:numPr>
          <w:ilvl w:val="4"/>
          <w:numId w:val="6"/>
        </w:numPr>
        <w:shd w:val="clear" w:color="auto" w:fill="FFFFFF"/>
        <w:tabs>
          <w:tab w:val="clear" w:pos="3600"/>
          <w:tab w:val="num" w:pos="900"/>
        </w:tabs>
        <w:autoSpaceDE w:val="0"/>
        <w:autoSpaceDN w:val="0"/>
        <w:adjustRightInd w:val="0"/>
        <w:ind w:left="900"/>
        <w:jc w:val="both"/>
        <w:rPr>
          <w:sz w:val="22"/>
        </w:rPr>
      </w:pPr>
      <w:r>
        <w:rPr>
          <w:color w:val="000000"/>
          <w:sz w:val="22"/>
          <w:szCs w:val="21"/>
        </w:rPr>
        <w:t>będącym wychowankiem niepublicznego ośrodka umożliwiają</w:t>
      </w:r>
      <w:r>
        <w:rPr>
          <w:color w:val="000000"/>
          <w:sz w:val="22"/>
          <w:szCs w:val="21"/>
        </w:rPr>
        <w:softHyphen/>
        <w:t>cego realizację obowiązku szkolnego i obowiązku nauki;</w:t>
      </w:r>
    </w:p>
    <w:p w:rsidR="00FF56B7" w:rsidRDefault="00FF56B7" w:rsidP="00FF56B7">
      <w:pPr>
        <w:numPr>
          <w:ilvl w:val="5"/>
          <w:numId w:val="6"/>
        </w:numPr>
        <w:shd w:val="clear" w:color="auto" w:fill="FFFFFF"/>
        <w:tabs>
          <w:tab w:val="clear" w:pos="4500"/>
        </w:tabs>
        <w:autoSpaceDE w:val="0"/>
        <w:autoSpaceDN w:val="0"/>
        <w:adjustRightInd w:val="0"/>
        <w:ind w:left="540"/>
        <w:jc w:val="both"/>
        <w:rPr>
          <w:color w:val="000000"/>
          <w:sz w:val="22"/>
          <w:szCs w:val="25"/>
        </w:rPr>
      </w:pPr>
      <w:r>
        <w:rPr>
          <w:color w:val="000000"/>
          <w:sz w:val="22"/>
          <w:szCs w:val="21"/>
        </w:rPr>
        <w:t>Do czasu ukończenia realizacji obowiązku nauki dzieciom i mło</w:t>
      </w:r>
      <w:r>
        <w:rPr>
          <w:color w:val="000000"/>
          <w:sz w:val="22"/>
          <w:szCs w:val="21"/>
        </w:rPr>
        <w:softHyphen/>
        <w:t xml:space="preserve">dzieży upośledzonym umysłowo ze sprzężonymi </w:t>
      </w:r>
      <w:proofErr w:type="spellStart"/>
      <w:r>
        <w:rPr>
          <w:color w:val="000000"/>
          <w:sz w:val="22"/>
          <w:szCs w:val="21"/>
        </w:rPr>
        <w:t>niepełnosprawnościami</w:t>
      </w:r>
      <w:proofErr w:type="spellEnd"/>
      <w:r>
        <w:rPr>
          <w:color w:val="000000"/>
          <w:sz w:val="22"/>
          <w:szCs w:val="21"/>
        </w:rPr>
        <w:t xml:space="preserve"> </w:t>
      </w:r>
      <w:r>
        <w:rPr>
          <w:color w:val="000000"/>
          <w:sz w:val="22"/>
          <w:szCs w:val="25"/>
        </w:rPr>
        <w:t>będącym wychowankami publicznego ośrodka umoż</w:t>
      </w:r>
      <w:r>
        <w:rPr>
          <w:color w:val="000000"/>
          <w:sz w:val="22"/>
          <w:szCs w:val="25"/>
        </w:rPr>
        <w:softHyphen/>
        <w:t>liwiającego realizację obowiązku szkolnego i obowiązku nauki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ind w:left="180"/>
        <w:jc w:val="both"/>
        <w:rPr>
          <w:color w:val="000000"/>
          <w:sz w:val="22"/>
          <w:szCs w:val="25"/>
        </w:rPr>
      </w:pP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ind w:left="180"/>
        <w:jc w:val="both"/>
        <w:rPr>
          <w:color w:val="000000"/>
          <w:sz w:val="22"/>
          <w:szCs w:val="25"/>
        </w:rPr>
      </w:pP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3.</w:t>
      </w:r>
    </w:p>
    <w:p w:rsidR="00FF56B7" w:rsidRDefault="00FF56B7" w:rsidP="00FF56B7">
      <w:pPr>
        <w:numPr>
          <w:ilvl w:val="0"/>
          <w:numId w:val="7"/>
        </w:numPr>
        <w:shd w:val="clear" w:color="auto" w:fill="FFFFFF"/>
        <w:tabs>
          <w:tab w:val="clear" w:pos="1440"/>
          <w:tab w:val="num" w:pos="180"/>
        </w:tabs>
        <w:autoSpaceDE w:val="0"/>
        <w:autoSpaceDN w:val="0"/>
        <w:adjustRightInd w:val="0"/>
        <w:ind w:left="180" w:hanging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>Warunkiem otrzymania stypendium szkolnego jest trudna sytuacja materialna osoby uprawnionej,  wynikająca z niskich dochodów na osobę w rodzinie, w szczególności, gdy  w rodzinie tej występuje bezrobocie, niepełnosprawność, ciężka lub długotrwała choroba, wielodzietność, brak umiejętności wypełniania funkcji opiekuńczo -wychowawczych, alkoholizm lub narkomania, a także, gdy rodzina jest niepełna lub wystąpiło zdarzenie losowe.</w:t>
      </w:r>
      <w:r>
        <w:rPr>
          <w:color w:val="000000"/>
          <w:sz w:val="22"/>
          <w:szCs w:val="22"/>
          <w:highlight w:val="yellow"/>
        </w:rPr>
        <w:t xml:space="preserve"> </w:t>
      </w:r>
    </w:p>
    <w:p w:rsidR="00FF56B7" w:rsidRDefault="00FF56B7" w:rsidP="00FF56B7">
      <w:pPr>
        <w:numPr>
          <w:ilvl w:val="0"/>
          <w:numId w:val="7"/>
        </w:numPr>
        <w:shd w:val="clear" w:color="auto" w:fill="FFFFFF"/>
        <w:tabs>
          <w:tab w:val="clear" w:pos="1440"/>
          <w:tab w:val="num" w:pos="180"/>
        </w:tabs>
        <w:autoSpaceDE w:val="0"/>
        <w:autoSpaceDN w:val="0"/>
        <w:adjustRightInd w:val="0"/>
        <w:ind w:left="18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>Miesięczna wysokość dochodu na osobę w rodzinie ucznia upra</w:t>
      </w:r>
      <w:r>
        <w:rPr>
          <w:color w:val="000000"/>
          <w:sz w:val="22"/>
          <w:szCs w:val="22"/>
        </w:rPr>
        <w:softHyphen/>
        <w:t xml:space="preserve">wniająca do ubiegania się                          o stypendium szkolne nie może być większa niż kwota, o której mowa w art. 8 ust. l pkt. 2 ustawy z dnia 12 marca 2004 r. o pomocy społecznej (Dz. U. Nr 64, póz. 593 z </w:t>
      </w:r>
      <w:proofErr w:type="spellStart"/>
      <w:r>
        <w:rPr>
          <w:color w:val="000000"/>
          <w:sz w:val="22"/>
          <w:szCs w:val="22"/>
        </w:rPr>
        <w:t>późn</w:t>
      </w:r>
      <w:proofErr w:type="spellEnd"/>
      <w:r>
        <w:rPr>
          <w:color w:val="000000"/>
          <w:sz w:val="22"/>
          <w:szCs w:val="22"/>
        </w:rPr>
        <w:t>. zm.).</w:t>
      </w:r>
    </w:p>
    <w:p w:rsidR="00FF56B7" w:rsidRDefault="00FF56B7" w:rsidP="00FF56B7">
      <w:pPr>
        <w:numPr>
          <w:ilvl w:val="0"/>
          <w:numId w:val="7"/>
        </w:numPr>
        <w:shd w:val="clear" w:color="auto" w:fill="FFFFFF"/>
        <w:tabs>
          <w:tab w:val="clear" w:pos="1440"/>
          <w:tab w:val="num" w:pos="180"/>
        </w:tabs>
        <w:autoSpaceDE w:val="0"/>
        <w:autoSpaceDN w:val="0"/>
        <w:adjustRightInd w:val="0"/>
        <w:ind w:left="18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>Miesięczną wysokość dochodu na osobę w rodzinie ucznia uprawniającą do ubiegania się                      o stypendium szkolne ustala się na za</w:t>
      </w:r>
      <w:r>
        <w:rPr>
          <w:color w:val="000000"/>
          <w:sz w:val="22"/>
          <w:szCs w:val="22"/>
        </w:rPr>
        <w:softHyphen/>
        <w:t>sadach określonych w art. 8 ust. 3-13 ustawy, o której mowa w ust. l, z tym że do dochodu nie wlicza się świadczeń pomocy materialnej, o których mowa w art. 90c ust. 2 i 3 ustawy o systemie oświaty.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both"/>
        <w:rPr>
          <w:sz w:val="22"/>
        </w:rPr>
      </w:pP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color w:val="000000"/>
          <w:sz w:val="22"/>
          <w:szCs w:val="20"/>
        </w:rPr>
        <w:t>§ 4</w:t>
      </w:r>
    </w:p>
    <w:p w:rsidR="00FF56B7" w:rsidRDefault="00FF56B7" w:rsidP="00FF56B7">
      <w:pPr>
        <w:pStyle w:val="Tekstpodstawowywcity"/>
        <w:ind w:left="180"/>
        <w:jc w:val="both"/>
        <w:rPr>
          <w:sz w:val="20"/>
        </w:rPr>
      </w:pPr>
      <w:r>
        <w:t>1.Stypendium szkolne nie przysługuje uczniowi, który otrzymuje inne stypendium o charakterze  socjalnym ze środków publicznych, z zastrzeżeniem ust. 2.</w:t>
      </w:r>
    </w:p>
    <w:p w:rsidR="00FF56B7" w:rsidRDefault="00FF56B7" w:rsidP="00FF56B7">
      <w:pPr>
        <w:pStyle w:val="Tekstpodstawowywcity2"/>
        <w:jc w:val="both"/>
        <w:rPr>
          <w:sz w:val="20"/>
        </w:rPr>
      </w:pPr>
      <w:r>
        <w:lastRenderedPageBreak/>
        <w:t>2. Uczeń, który otrzymuje inne stypendium o charakterze socjalnym ze środków publicznych, może otrzymać stypendium szkolne w wyso</w:t>
      </w:r>
      <w:r>
        <w:softHyphen/>
        <w:t>kości, która łącznie z innym stypendium o charakterze socjalnym ze środków publicznych nie przekracza w okresie roku szkolnego dwudziestokrotności kwoty, o której mowa w art. 6 ust. 2 pkt. 2 ustawy z dnia 28 listopada 2003 r. o świadczeniach rodzinnych, a w przypadku słuchaczy kolegiów nauczycielskich, nauczycielskich kolegiów języków obcych i kolegiów pracowników służb społecznych osiemnastokrotności kwoty, o której mowa             w art. 6 ust. 2 pkt. 2 ustawy z dnia 28 listopa</w:t>
      </w:r>
      <w:r>
        <w:softHyphen/>
        <w:t>da 2003 r. o świadczeniach rodzinnych.</w:t>
      </w:r>
    </w:p>
    <w:p w:rsidR="00FF56B7" w:rsidRDefault="00FF56B7" w:rsidP="00FF56B7">
      <w:pPr>
        <w:numPr>
          <w:ilvl w:val="0"/>
          <w:numId w:val="4"/>
        </w:numPr>
        <w:shd w:val="clear" w:color="auto" w:fill="FFFFFF"/>
        <w:tabs>
          <w:tab w:val="clear" w:pos="1440"/>
          <w:tab w:val="left" w:pos="180"/>
        </w:tabs>
        <w:autoSpaceDE w:val="0"/>
        <w:autoSpaceDN w:val="0"/>
        <w:adjustRightInd w:val="0"/>
        <w:ind w:left="18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>Uczeń może korzystać jednocześnie z pomocy o charakterze so</w:t>
      </w:r>
      <w:r>
        <w:rPr>
          <w:color w:val="000000"/>
          <w:sz w:val="22"/>
          <w:szCs w:val="22"/>
        </w:rPr>
        <w:softHyphen/>
        <w:t>cjalnym i motywacyjnym.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b/>
          <w:bCs/>
          <w:color w:val="000000"/>
          <w:sz w:val="22"/>
          <w:szCs w:val="22"/>
        </w:rPr>
        <w:t>§ 5.</w:t>
      </w:r>
    </w:p>
    <w:p w:rsidR="00FF56B7" w:rsidRDefault="00FF56B7" w:rsidP="00FF56B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Uprawnionymi do otrzymania zasiłku szkolnego są osoby, o których mowa w </w:t>
      </w:r>
      <w:r>
        <w:rPr>
          <w:b/>
          <w:bCs/>
          <w:color w:val="000000"/>
          <w:sz w:val="22"/>
          <w:szCs w:val="22"/>
        </w:rPr>
        <w:t>§ 2</w:t>
      </w:r>
      <w:r>
        <w:rPr>
          <w:color w:val="000000"/>
          <w:sz w:val="22"/>
          <w:szCs w:val="22"/>
        </w:rPr>
        <w:t>, znajdujące się przejściowo w trudnej sytuacji materialnej z powodu zdarzenia losowego.</w:t>
      </w:r>
    </w:p>
    <w:p w:rsidR="00FF56B7" w:rsidRDefault="00FF56B7" w:rsidP="00FF56B7">
      <w:pPr>
        <w:jc w:val="both"/>
        <w:rPr>
          <w:color w:val="000000"/>
          <w:sz w:val="22"/>
          <w:szCs w:val="22"/>
        </w:rPr>
      </w:pPr>
    </w:p>
    <w:p w:rsidR="00FF56B7" w:rsidRDefault="00FF56B7" w:rsidP="00FF56B7">
      <w:pPr>
        <w:pStyle w:val="Nagwek3"/>
        <w:jc w:val="left"/>
      </w:pPr>
      <w:r>
        <w:t>II. Formy pomocy materialnej o charakterze socjalnym</w:t>
      </w:r>
    </w:p>
    <w:p w:rsidR="00FF56B7" w:rsidRDefault="00FF56B7" w:rsidP="00FF56B7"/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sz w:val="22"/>
        </w:rPr>
      </w:pPr>
      <w:r>
        <w:rPr>
          <w:b/>
          <w:bCs/>
          <w:color w:val="000000"/>
          <w:sz w:val="22"/>
          <w:szCs w:val="20"/>
        </w:rPr>
        <w:t>§ 6.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2"/>
          <w:szCs w:val="22"/>
        </w:rPr>
        <w:t>1. Formami stypendium szkolnego są: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ind w:left="54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>1) całkowite lub częściowe pokrycie kosztów udziału w zajęciach eduka</w:t>
      </w:r>
      <w:r>
        <w:rPr>
          <w:color w:val="000000"/>
          <w:sz w:val="22"/>
          <w:szCs w:val="22"/>
        </w:rPr>
        <w:softHyphen/>
        <w:t>cyjnych, w tym  nauczania, wykraczających  poza zajęcia realizowane w szkole w ramach planu nauczania,                a także udziału w zajęciach edukacyjnych realizowanych poza szkołą,</w:t>
      </w:r>
    </w:p>
    <w:p w:rsidR="00FF56B7" w:rsidRDefault="00FF56B7" w:rsidP="00FF56B7">
      <w:pPr>
        <w:pStyle w:val="Tekstpodstawowywcity3"/>
        <w:ind w:hanging="180"/>
        <w:jc w:val="both"/>
        <w:rPr>
          <w:sz w:val="20"/>
        </w:rPr>
      </w:pPr>
      <w:r>
        <w:t xml:space="preserve">2) pomoc rzeczowa o charakterze edukacyjnym, w tym w szczególności zakup książek, pomocy naukowych, materiałów i przyborów szkolnych,  </w:t>
      </w:r>
    </w:p>
    <w:p w:rsidR="00FF56B7" w:rsidRDefault="00FF56B7" w:rsidP="00FF56B7">
      <w:pPr>
        <w:pStyle w:val="Tekstpodstawowywcity"/>
        <w:tabs>
          <w:tab w:val="left" w:pos="540"/>
        </w:tabs>
        <w:jc w:val="both"/>
        <w:rPr>
          <w:sz w:val="20"/>
        </w:rPr>
      </w:pPr>
      <w:r>
        <w:t xml:space="preserve">3) całkowite lub częściowe pokrycie kosztów związanych z pobieraniem nauki poza miejscem zamieszkania uczniów szkół </w:t>
      </w:r>
      <w:proofErr w:type="spellStart"/>
      <w:r>
        <w:t>ponadgimnazjalnych</w:t>
      </w:r>
      <w:proofErr w:type="spellEnd"/>
      <w:r>
        <w:t xml:space="preserve"> oraz słuchaczy kolegiów nauczycielskich, nauczycielskich ko</w:t>
      </w:r>
      <w:r>
        <w:softHyphen/>
        <w:t>legiów języków obcych i kolegiów pracowników służb społecznych,</w:t>
      </w:r>
    </w:p>
    <w:p w:rsidR="00FF56B7" w:rsidRDefault="00FF56B7" w:rsidP="00FF56B7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4) świadczenia pieniężne, w przypadku gdy  udzielenie stypendium   w formach, o których mowa w pkt. 1 i pkt. 2, a w przypadku uczniów szkół </w:t>
      </w:r>
      <w:proofErr w:type="spellStart"/>
      <w:r>
        <w:rPr>
          <w:color w:val="000000"/>
          <w:sz w:val="22"/>
          <w:szCs w:val="22"/>
        </w:rPr>
        <w:t>ponadgimnazjalnych</w:t>
      </w:r>
      <w:proofErr w:type="spellEnd"/>
      <w:r>
        <w:rPr>
          <w:color w:val="000000"/>
          <w:sz w:val="22"/>
          <w:szCs w:val="22"/>
        </w:rPr>
        <w:t xml:space="preserve"> także w formie, o której mowa w pkt. 3, nie jest możliwe, natomiast w przypadku słuchaczy kolegiów, o których mowa w pkt. 3, udzielenie stypen</w:t>
      </w:r>
      <w:r>
        <w:rPr>
          <w:color w:val="000000"/>
          <w:sz w:val="22"/>
          <w:szCs w:val="22"/>
        </w:rPr>
        <w:softHyphen/>
        <w:t xml:space="preserve">dium w formach, o których mowa w pkt. l i pkt. 3, nie jest celowe.  </w:t>
      </w:r>
    </w:p>
    <w:p w:rsidR="00FF56B7" w:rsidRDefault="00FF56B7" w:rsidP="00FF56B7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54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56B7" w:rsidRDefault="00FF56B7" w:rsidP="00FF56B7">
      <w:pPr>
        <w:numPr>
          <w:ilvl w:val="0"/>
          <w:numId w:val="6"/>
        </w:numPr>
        <w:shd w:val="clear" w:color="auto" w:fill="FFFFFF"/>
        <w:tabs>
          <w:tab w:val="clear" w:pos="1440"/>
          <w:tab w:val="num" w:pos="180"/>
          <w:tab w:val="left" w:pos="540"/>
        </w:tabs>
        <w:autoSpaceDE w:val="0"/>
        <w:autoSpaceDN w:val="0"/>
        <w:adjustRightInd w:val="0"/>
        <w:ind w:hanging="14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Stypendium szkolne może być udzielone w jednej lub kilku for</w:t>
      </w:r>
      <w:r>
        <w:rPr>
          <w:color w:val="000000"/>
          <w:sz w:val="22"/>
          <w:szCs w:val="22"/>
        </w:rPr>
        <w:softHyphen/>
        <w:t>mach jednocześnie.</w:t>
      </w:r>
    </w:p>
    <w:p w:rsidR="00FF56B7" w:rsidRDefault="00FF56B7" w:rsidP="00FF56B7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1080"/>
        <w:jc w:val="both"/>
        <w:rPr>
          <w:sz w:val="20"/>
        </w:rPr>
      </w:pP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</w:rPr>
      </w:pPr>
      <w:r>
        <w:rPr>
          <w:b/>
          <w:bCs/>
          <w:color w:val="000000"/>
          <w:sz w:val="22"/>
          <w:szCs w:val="22"/>
        </w:rPr>
        <w:t>§ 7.</w:t>
      </w:r>
    </w:p>
    <w:p w:rsidR="00FF56B7" w:rsidRDefault="00FF56B7" w:rsidP="00FF56B7">
      <w:pPr>
        <w:pStyle w:val="Tekstpodstawowy2"/>
      </w:pPr>
      <w:r>
        <w:t>Zasiłek szkolny może być przyznany  w formie  świadczenia pieniężnego na po</w:t>
      </w:r>
      <w:r>
        <w:softHyphen/>
        <w:t>krycie wydatków związanych z procesem edukacyjnym lub pomocy rze</w:t>
      </w:r>
      <w:r>
        <w:softHyphen/>
        <w:t>czowej o charakterze edukacyjnym, raz lub kilka razy w roku. nie</w:t>
      </w:r>
      <w:r>
        <w:softHyphen/>
        <w:t>zależnie od otrzymywanego stypendium szkolnego.</w:t>
      </w:r>
    </w:p>
    <w:p w:rsidR="00FF56B7" w:rsidRDefault="00FF56B7" w:rsidP="00FF56B7">
      <w:pPr>
        <w:pStyle w:val="Tekstpodstawowy2"/>
      </w:pPr>
    </w:p>
    <w:p w:rsidR="00FF56B7" w:rsidRDefault="00FF56B7" w:rsidP="00FF56B7">
      <w:pPr>
        <w:pStyle w:val="Tekstpodstawowy2"/>
      </w:pP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III. Tryb i sposób przyznawania oraz wstrzymywania i cofania świadczeń pomocy materialnej                       o charakterze socjalnym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</w:rPr>
      </w:pPr>
      <w:r>
        <w:rPr>
          <w:b/>
          <w:bCs/>
          <w:color w:val="000000"/>
          <w:sz w:val="22"/>
          <w:szCs w:val="22"/>
        </w:rPr>
        <w:t>§  8.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ind w:left="18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>1. Świadczenia pomocy materialnej o charakterze socjalnym są przy</w:t>
      </w:r>
      <w:r>
        <w:rPr>
          <w:color w:val="000000"/>
          <w:sz w:val="22"/>
          <w:szCs w:val="22"/>
        </w:rPr>
        <w:softHyphen/>
        <w:t>znawane na:</w:t>
      </w:r>
    </w:p>
    <w:p w:rsidR="00FF56B7" w:rsidRDefault="00FF56B7" w:rsidP="00FF56B7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2"/>
          <w:szCs w:val="22"/>
        </w:rPr>
        <w:t>wniosek rodziców albo pełnoletniego ucznia, po zaciągnięciu opinii odpowiednio dyrektora szkoły, kolegium nauczycielskiego, na</w:t>
      </w:r>
      <w:r>
        <w:rPr>
          <w:color w:val="000000"/>
          <w:sz w:val="22"/>
          <w:szCs w:val="22"/>
        </w:rPr>
        <w:softHyphen/>
        <w:t>uczycielskiego kolegium języków obcych, kolegium pracowników służb społecznych lub ośrodka, o którym mowa w § 2, ust. 1, pkt. 3 i  pkt. 4,</w:t>
      </w:r>
    </w:p>
    <w:p w:rsidR="00FF56B7" w:rsidRDefault="00FF56B7" w:rsidP="00FF56B7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2"/>
          <w:szCs w:val="22"/>
        </w:rPr>
        <w:t>wniosek odpowiednio dyrektora szkoły, kolegium nauczycielskiego, nauczycielskiego kolegium języków obcych, kolegium pracowników służb społecznych lub ośrodka, o którym mowa w            § 2, ust. 1, pkt. 3 i  pkt. 4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ind w:left="360" w:hanging="360"/>
        <w:jc w:val="both"/>
        <w:rPr>
          <w:sz w:val="20"/>
        </w:rPr>
      </w:pPr>
      <w:r>
        <w:rPr>
          <w:color w:val="000000"/>
          <w:sz w:val="22"/>
          <w:szCs w:val="22"/>
        </w:rPr>
        <w:t>2. Wniosek o udzielenie pomocy materialnej o charakterze socjal</w:t>
      </w:r>
      <w:r>
        <w:rPr>
          <w:color w:val="000000"/>
          <w:sz w:val="22"/>
          <w:szCs w:val="22"/>
        </w:rPr>
        <w:softHyphen/>
        <w:t>nym i załączniki do wniosku nie podlegają opłacie skarbowej.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ind w:left="360" w:hanging="360"/>
        <w:jc w:val="both"/>
        <w:rPr>
          <w:sz w:val="20"/>
        </w:rPr>
      </w:pPr>
      <w:r>
        <w:rPr>
          <w:color w:val="000000"/>
          <w:sz w:val="22"/>
          <w:szCs w:val="22"/>
        </w:rPr>
        <w:t>3. Świadczenia pomocy materialnej o charakterze socjalnym mogą być również przyznawane                      z urzędu.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</w:rPr>
      </w:pPr>
      <w:r>
        <w:rPr>
          <w:b/>
          <w:bCs/>
          <w:color w:val="000000"/>
          <w:sz w:val="22"/>
          <w:szCs w:val="22"/>
        </w:rPr>
        <w:lastRenderedPageBreak/>
        <w:t>§ 9.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ind w:left="18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 xml:space="preserve">l. Osoby o których mowa w § 8 składają wniosek o przyznanie stypendium szkolnego na formularzu stanowiącym załącznik do niniejszego regulaminu 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ind w:left="18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 xml:space="preserve">2. Do wniosku o udzielenie pomocy materialnej załącza się dokumenty potwierdzające  wysokość dochodów rodziny,  szczegółowo określone w pouczeniu zawartym we  wniosku, o którym mowa w ust 1 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ind w:left="18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>3. Wniosek o przyznanie stypendium szkolnego składa się w Urzę</w:t>
      </w:r>
      <w:r>
        <w:rPr>
          <w:color w:val="000000"/>
          <w:sz w:val="22"/>
          <w:szCs w:val="22"/>
        </w:rPr>
        <w:softHyphen/>
        <w:t>dzie Miasta  na dziennik podawczy do dnia 15 września danego roku szkolnego, a w przypadku słuchaczy kolegiów nauczycielskich, na</w:t>
      </w:r>
      <w:r>
        <w:rPr>
          <w:color w:val="000000"/>
          <w:sz w:val="22"/>
          <w:szCs w:val="22"/>
        </w:rPr>
        <w:softHyphen/>
        <w:t>uczycielskich kolegiów języków obcych i kolegiów pracowników służb społecznych - do dnia 15 października danego roku szkolnego.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ind w:left="18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>4. Wniosek o zasiłek szkolny składa się  w Urzędzie Miasta na dziennik podawczy w terminie               nie dłuższym niż dwa miesiące od wystąpie</w:t>
      </w:r>
      <w:r>
        <w:rPr>
          <w:color w:val="000000"/>
          <w:sz w:val="22"/>
          <w:szCs w:val="22"/>
        </w:rPr>
        <w:softHyphen/>
        <w:t>nia zdarzenia uzasadniającego przyznanie tego zasiłku.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ind w:left="180" w:hanging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 W uzasadnionych przypadkach wniosek o przyznanie stypen</w:t>
      </w:r>
      <w:r>
        <w:rPr>
          <w:color w:val="000000"/>
          <w:sz w:val="22"/>
          <w:szCs w:val="22"/>
        </w:rPr>
        <w:softHyphen/>
        <w:t>dium szkolnego może być złożony             po upływie terminu, o którym mowa w ust. 3.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ind w:left="180" w:hanging="180"/>
        <w:jc w:val="both"/>
        <w:rPr>
          <w:color w:val="000000"/>
          <w:sz w:val="22"/>
          <w:szCs w:val="22"/>
        </w:rPr>
      </w:pP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</w:rPr>
      </w:pPr>
      <w:r>
        <w:rPr>
          <w:b/>
          <w:bCs/>
          <w:color w:val="000000"/>
          <w:sz w:val="22"/>
          <w:szCs w:val="22"/>
        </w:rPr>
        <w:t>§ 10.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ind w:left="18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>1. Rodzice ucznia lub pełnoletni uczeń otrzymujący stypendium szkolne są obowiązani niezwłocznie powiadomić burmistrza, o ustaniu przyczyn, które stanowiły podstawę przyznania stypendium szkolnego.</w:t>
      </w:r>
    </w:p>
    <w:p w:rsidR="00FF56B7" w:rsidRDefault="00FF56B7" w:rsidP="00FF56B7">
      <w:pPr>
        <w:pStyle w:val="Tekstpodstawowywcity2"/>
        <w:jc w:val="both"/>
        <w:rPr>
          <w:sz w:val="20"/>
        </w:rPr>
      </w:pPr>
      <w:r>
        <w:t>2. Przepis ust. l stosuje się odpowiednio do dyrektora szkoły, kole</w:t>
      </w:r>
      <w:r>
        <w:softHyphen/>
        <w:t>gium nauczycielskiego, nauczycielskiego kolegium nauki języków ob</w:t>
      </w:r>
      <w:r>
        <w:softHyphen/>
        <w:t>cych, pracowników kolegium służb społecznych lub ośrodka, o którym mowa w § 2, ust. 1, pkt. 3 i  pkt. 4, w przypadku gdy dyrektor poweźmie informację o ustaniu przyczyn, które stanowiły podstawę przyznania stypendium szkolnego.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ind w:left="18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>3. Stypendium szkolne wstrzymuje się albo cofa w przypadku ustania przyczyn, które stanowiły podstawę przyznania stypendium szkolnego.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ind w:left="18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>4. Należności z tytułu nienależnie pobranego stypendium szkolnego podlegają ściągnięciu w trybie przepisów o postępowaniu egzekucyj</w:t>
      </w:r>
      <w:r>
        <w:rPr>
          <w:color w:val="000000"/>
          <w:sz w:val="22"/>
          <w:szCs w:val="22"/>
        </w:rPr>
        <w:softHyphen/>
        <w:t>nym w administracji.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ind w:left="18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>5. Wysokość należności podlegającej zwrotowi oraz termin zwrotu tej należności ustala się w drodze decyzji administracyjnej.</w:t>
      </w:r>
    </w:p>
    <w:p w:rsidR="00FF56B7" w:rsidRDefault="00FF56B7" w:rsidP="00FF56B7">
      <w:pPr>
        <w:pStyle w:val="Tekstpodstawowywcity2"/>
        <w:jc w:val="both"/>
      </w:pPr>
      <w:r>
        <w:t>6. W przypadkach szczególnych, zwłaszcza jeżeli żądanie zwrotu wydatków na udzielone stypendium szkolne w całości lub w części sta</w:t>
      </w:r>
      <w:r>
        <w:softHyphen/>
        <w:t>nowiłoby dla osoby zobowiązanej nadmierne obciążenie lub też niwe</w:t>
      </w:r>
      <w:r>
        <w:softHyphen/>
        <w:t>czyłoby skutki udzielanej pomocy, burmistrz, może odstąpić od żądania takiego zwrotu.</w:t>
      </w:r>
    </w:p>
    <w:p w:rsidR="00FF56B7" w:rsidRDefault="00FF56B7" w:rsidP="00FF56B7">
      <w:pPr>
        <w:pStyle w:val="Tekstpodstawowywcity2"/>
        <w:jc w:val="both"/>
      </w:pP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</w:rPr>
      </w:pPr>
      <w:r>
        <w:rPr>
          <w:b/>
          <w:bCs/>
          <w:color w:val="000000"/>
          <w:sz w:val="22"/>
          <w:szCs w:val="22"/>
        </w:rPr>
        <w:t>§ 11.</w:t>
      </w:r>
    </w:p>
    <w:p w:rsidR="00FF56B7" w:rsidRDefault="00FF56B7" w:rsidP="00FF56B7">
      <w:pPr>
        <w:pStyle w:val="Tekstpodstawowywcity2"/>
        <w:jc w:val="both"/>
        <w:rPr>
          <w:sz w:val="20"/>
        </w:rPr>
      </w:pPr>
    </w:p>
    <w:p w:rsidR="00FF56B7" w:rsidRDefault="00FF56B7" w:rsidP="00FF56B7">
      <w:pPr>
        <w:pStyle w:val="Tekstpodstawowywcity2"/>
        <w:ind w:left="0" w:firstLine="0"/>
        <w:jc w:val="both"/>
        <w:rPr>
          <w:sz w:val="20"/>
        </w:rPr>
      </w:pPr>
      <w:r>
        <w:t>Świadczenia pomocy materialnej o charakterze socjalnym przy</w:t>
      </w:r>
      <w:r>
        <w:softHyphen/>
        <w:t>znaje się  w drodze decyzji administracyjnej.</w:t>
      </w:r>
    </w:p>
    <w:p w:rsidR="00FF56B7" w:rsidRDefault="00FF56B7" w:rsidP="00FF56B7">
      <w:pPr>
        <w:pStyle w:val="Tekstpodstawowywcity2"/>
        <w:jc w:val="both"/>
        <w:rPr>
          <w:sz w:val="20"/>
        </w:rPr>
      </w:pP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b/>
          <w:bCs/>
          <w:color w:val="000000"/>
          <w:sz w:val="22"/>
          <w:szCs w:val="20"/>
        </w:rPr>
        <w:t>§ 12</w:t>
      </w:r>
      <w:r>
        <w:rPr>
          <w:color w:val="000000"/>
          <w:sz w:val="20"/>
          <w:szCs w:val="20"/>
        </w:rPr>
        <w:t>.</w:t>
      </w:r>
    </w:p>
    <w:p w:rsidR="00FF56B7" w:rsidRDefault="00FF56B7" w:rsidP="00FF56B7">
      <w:pPr>
        <w:pStyle w:val="Tekstpodstawowy2"/>
      </w:pPr>
      <w:r>
        <w:t>Od decyzji o przyznaniu pomocy materialnej w określonej wyso</w:t>
      </w:r>
      <w:r>
        <w:softHyphen/>
        <w:t>kości lub odmowy przyznania pomocy oraz wstrzymania i cofnięcia po</w:t>
      </w:r>
      <w:r>
        <w:softHyphen/>
        <w:t>mocy służy odwołanie.</w:t>
      </w:r>
    </w:p>
    <w:p w:rsidR="00FF56B7" w:rsidRDefault="00FF56B7" w:rsidP="00FF56B7">
      <w:pPr>
        <w:pStyle w:val="Tekstpodstawowy2"/>
      </w:pPr>
    </w:p>
    <w:p w:rsidR="00FF56B7" w:rsidRDefault="00FF56B7" w:rsidP="00FF56B7">
      <w:pPr>
        <w:pStyle w:val="Tekstpodstawowy2"/>
      </w:pPr>
    </w:p>
    <w:p w:rsidR="00FF56B7" w:rsidRDefault="00FF56B7" w:rsidP="00FF56B7">
      <w:pPr>
        <w:pStyle w:val="Tekstpodstawowy3"/>
        <w:ind w:left="360" w:hanging="360"/>
        <w:jc w:val="both"/>
        <w:rPr>
          <w:sz w:val="20"/>
        </w:rPr>
      </w:pPr>
      <w:r>
        <w:t>IV. Wysokość stypendium oraz okresy i formy płatności pomocy ma</w:t>
      </w:r>
      <w:r>
        <w:softHyphen/>
        <w:t xml:space="preserve">terialnej o charakterze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socjalnym                                                                        </w:t>
      </w: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FF56B7" w:rsidRDefault="00FF56B7" w:rsidP="00FF56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</w:rPr>
      </w:pPr>
      <w:r>
        <w:rPr>
          <w:b/>
          <w:bCs/>
          <w:color w:val="000000"/>
          <w:sz w:val="22"/>
          <w:szCs w:val="22"/>
        </w:rPr>
        <w:t>§ 13.</w:t>
      </w:r>
    </w:p>
    <w:p w:rsidR="00FF56B7" w:rsidRDefault="00FF56B7" w:rsidP="00FF56B7">
      <w:pPr>
        <w:numPr>
          <w:ilvl w:val="0"/>
          <w:numId w:val="2"/>
        </w:numPr>
        <w:shd w:val="clear" w:color="auto" w:fill="FFFFFF"/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>Maksymalna wysokość stypendium szkolnego nie może przekraczać miesięcznie kwoty stanowiącej 200% kwoty, o której mowa w art. 6 ust. 2 pkt. 2 ustawy z dnia 28 listopada 2003 r. o świadczeniach rodzinnych (</w:t>
      </w:r>
      <w:proofErr w:type="spellStart"/>
      <w:r>
        <w:rPr>
          <w:color w:val="000000"/>
          <w:sz w:val="22"/>
          <w:szCs w:val="22"/>
        </w:rPr>
        <w:t>Dz.U</w:t>
      </w:r>
      <w:proofErr w:type="spellEnd"/>
      <w:r>
        <w:rPr>
          <w:color w:val="000000"/>
          <w:sz w:val="22"/>
          <w:szCs w:val="22"/>
        </w:rPr>
        <w:t xml:space="preserve">. Nr 228, póz. 2255 z </w:t>
      </w:r>
      <w:proofErr w:type="spellStart"/>
      <w:r>
        <w:rPr>
          <w:color w:val="000000"/>
          <w:sz w:val="22"/>
          <w:szCs w:val="22"/>
        </w:rPr>
        <w:t>późn</w:t>
      </w:r>
      <w:proofErr w:type="spellEnd"/>
      <w:r>
        <w:rPr>
          <w:color w:val="000000"/>
          <w:sz w:val="22"/>
          <w:szCs w:val="22"/>
        </w:rPr>
        <w:t>, zm.}.</w:t>
      </w:r>
    </w:p>
    <w:p w:rsidR="00FF56B7" w:rsidRDefault="00FF56B7" w:rsidP="00FF56B7">
      <w:pPr>
        <w:numPr>
          <w:ilvl w:val="0"/>
          <w:numId w:val="2"/>
        </w:numPr>
        <w:shd w:val="clear" w:color="auto" w:fill="FFFFFF"/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>Stypendium szkolne miesięczne nie może być niższe niż 80% kwoty, o której mowa w art. 6 ust. 2 pkt. 2 ustawy z dnia 28 listopada 2003 r. o świadczeniach rodzinnych {</w:t>
      </w:r>
      <w:proofErr w:type="spellStart"/>
      <w:r>
        <w:rPr>
          <w:color w:val="000000"/>
          <w:sz w:val="22"/>
          <w:szCs w:val="22"/>
        </w:rPr>
        <w:t>Dz.U</w:t>
      </w:r>
      <w:proofErr w:type="spellEnd"/>
      <w:r>
        <w:rPr>
          <w:color w:val="000000"/>
          <w:sz w:val="22"/>
          <w:szCs w:val="22"/>
        </w:rPr>
        <w:t xml:space="preserve">. Nr 228, póz. 2255 z </w:t>
      </w:r>
      <w:proofErr w:type="spellStart"/>
      <w:r>
        <w:rPr>
          <w:color w:val="000000"/>
          <w:sz w:val="22"/>
          <w:szCs w:val="22"/>
        </w:rPr>
        <w:t>późn</w:t>
      </w:r>
      <w:proofErr w:type="spellEnd"/>
      <w:r>
        <w:rPr>
          <w:color w:val="000000"/>
          <w:sz w:val="22"/>
          <w:szCs w:val="22"/>
        </w:rPr>
        <w:t>. zm.}.</w:t>
      </w:r>
    </w:p>
    <w:p w:rsidR="00FF56B7" w:rsidRDefault="00FF56B7" w:rsidP="00FF56B7">
      <w:pPr>
        <w:pStyle w:val="Tekstpodstawowywcity2"/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sz w:val="20"/>
        </w:rPr>
      </w:pPr>
      <w:r>
        <w:lastRenderedPageBreak/>
        <w:t>Wysokość zasiłku szkolnego nie może przekroczyć jednorazowo kwoty stanowiącej pięciokrotność kwoty, o której mowa w art. 6 ust. 2 pkt. 2 ustawy z dnia 28 listopada 2003 r. o świadczeniach rodzinnych.</w:t>
      </w:r>
    </w:p>
    <w:p w:rsidR="00FF56B7" w:rsidRDefault="00FF56B7" w:rsidP="00FF56B7">
      <w:pPr>
        <w:pStyle w:val="Tekstpodstawowywcity2"/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sz w:val="20"/>
        </w:rPr>
      </w:pPr>
      <w:r>
        <w:t>Burmistrz Miasta na każdy rok szkolny opracuje szczegółowe zasady ustala</w:t>
      </w:r>
      <w:r>
        <w:softHyphen/>
        <w:t>nia wysokości stypendium szkolnego przy zastosowaniu kryterium wysokości dochodu na osobę w rodzinie ucznia ubiegającego się o stypendium z uwzględnieniem sytuacji społecznej jego rodziny oraz okoliczności, o których mowa w § 3.</w:t>
      </w:r>
    </w:p>
    <w:p w:rsidR="00FF56B7" w:rsidRDefault="00FF56B7" w:rsidP="00FF56B7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</w:pPr>
      <w:r>
        <w:rPr>
          <w:color w:val="000000"/>
          <w:sz w:val="22"/>
          <w:szCs w:val="22"/>
        </w:rPr>
        <w:t xml:space="preserve">Wysokość pomocy materialnej  ustala się  w każdej sprawie indywidualnie w granicach określonych w ust. 3 i ust. 4 a także zasadami ustalania zgodnie z ust 7,biorąc pod uwagę sytuacją dochodową ucznia i jego rodziny ustaloną zgodnie z ust. l i 2i innymi okolicznościami, o których mowa w § 3. </w:t>
      </w:r>
    </w:p>
    <w:p w:rsidR="00FF56B7" w:rsidRDefault="00FF56B7" w:rsidP="00FF56B7">
      <w:pPr>
        <w:pStyle w:val="Tekstpodstawowywcity2"/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sz w:val="20"/>
        </w:rPr>
      </w:pPr>
      <w:r>
        <w:t xml:space="preserve">Przy ustalaniu wysokości zasiłku szkolnego przyznanie uzależnione jest od oceny skutków zdarzenia losowego, uzasadniającego złożenie wniosku. Zasady, o których mowa w </w:t>
      </w:r>
      <w:proofErr w:type="spellStart"/>
      <w:r>
        <w:t>pkt</w:t>
      </w:r>
      <w:proofErr w:type="spellEnd"/>
      <w:r>
        <w:t xml:space="preserve"> 7, mogą być pomocniczo stosowane przy ustalaniu propozycji wysokości zasiłku szkolnego.</w:t>
      </w:r>
    </w:p>
    <w:p w:rsidR="00FF56B7" w:rsidRDefault="00FF56B7" w:rsidP="00FF56B7">
      <w:pPr>
        <w:pStyle w:val="Tekstpodstawowywcity2"/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sz w:val="20"/>
        </w:rPr>
      </w:pPr>
      <w:r>
        <w:t xml:space="preserve">W danym roku budżetowym zasady o których mowa w ust 4, a także wysokość stypendium                      o którym mowa w ust 5 uzależnione będą od terminu otrzymania  i wysokości dotacji, o których mowa w art. 90r ustawy dnia 7 września 1991r o systemie oświaty (Dz. U z 2004r. Nr 256 </w:t>
      </w:r>
      <w:proofErr w:type="spellStart"/>
      <w:r>
        <w:t>późn</w:t>
      </w:r>
      <w:proofErr w:type="spellEnd"/>
      <w:r>
        <w:t>. zm.)</w:t>
      </w:r>
    </w:p>
    <w:p w:rsidR="00FF56B7" w:rsidRDefault="00FF56B7" w:rsidP="00FF56B7">
      <w:pPr>
        <w:shd w:val="clear" w:color="auto" w:fill="FFFFFF"/>
        <w:tabs>
          <w:tab w:val="num" w:pos="180"/>
        </w:tabs>
        <w:autoSpaceDE w:val="0"/>
        <w:autoSpaceDN w:val="0"/>
        <w:adjustRightInd w:val="0"/>
        <w:ind w:left="180" w:hanging="180"/>
        <w:jc w:val="both"/>
        <w:rPr>
          <w:sz w:val="20"/>
        </w:rPr>
      </w:pPr>
    </w:p>
    <w:p w:rsidR="00FF56B7" w:rsidRDefault="00FF56B7" w:rsidP="00FF56B7">
      <w:pPr>
        <w:shd w:val="clear" w:color="auto" w:fill="FFFFFF"/>
        <w:tabs>
          <w:tab w:val="num" w:pos="180"/>
        </w:tabs>
        <w:autoSpaceDE w:val="0"/>
        <w:autoSpaceDN w:val="0"/>
        <w:adjustRightInd w:val="0"/>
        <w:ind w:left="180" w:hanging="180"/>
        <w:jc w:val="center"/>
        <w:rPr>
          <w:sz w:val="20"/>
        </w:rPr>
      </w:pPr>
      <w:r>
        <w:rPr>
          <w:rFonts w:ascii="Arial" w:hAnsi="Arial"/>
          <w:b/>
          <w:bCs/>
          <w:color w:val="000000"/>
          <w:sz w:val="19"/>
          <w:szCs w:val="19"/>
        </w:rPr>
        <w:t>§ 14.</w:t>
      </w:r>
    </w:p>
    <w:p w:rsidR="00FF56B7" w:rsidRDefault="00FF56B7" w:rsidP="00FF56B7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>Stypendium szkolne jest przyznawane na okres nie dłuższy niż od września do czerwca                    w dany m roku szkolnym, a w przypadku słuchaczy kolegiów nauczycielskich, nauczycielskich kolegiów języków obcych i kolegiów pracowników służb społecznych - na okres nie dłuższy niż od października do czerwca w danym roku szkolnym.</w:t>
      </w:r>
    </w:p>
    <w:p w:rsidR="00FF56B7" w:rsidRDefault="00FF56B7" w:rsidP="00FF56B7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sz w:val="20"/>
        </w:rPr>
      </w:pPr>
      <w:r>
        <w:rPr>
          <w:color w:val="000000"/>
          <w:sz w:val="22"/>
          <w:szCs w:val="22"/>
        </w:rPr>
        <w:t>Jeżeli forma stypendium szkolnego tego wymaga, stypendium szkolne może być realizowane w okresach innych niż miesięczne lub jednorazowo, z tym że wartość stypendium szkolnego w danym roku szkolnym nie może przekroczyć łącznie dziesięciokrotności miesięcz</w:t>
      </w:r>
      <w:r>
        <w:rPr>
          <w:color w:val="000000"/>
          <w:sz w:val="22"/>
          <w:szCs w:val="22"/>
        </w:rPr>
        <w:softHyphen/>
        <w:t>nego stypendium szkolnego w pełnej wysokości, a w przypadku słuchaczy kolegiów nauczycielskich, nauczycielskich kolegiów języków obcych i kolegiów pracowników służb społecznych - dziewięciokrotności miesięcznego stypendium szkolnego w pełnej wysokości.</w:t>
      </w:r>
    </w:p>
    <w:p w:rsidR="00FF56B7" w:rsidRDefault="00FF56B7" w:rsidP="00FF56B7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</w:pPr>
      <w:r>
        <w:rPr>
          <w:color w:val="000000"/>
          <w:sz w:val="22"/>
          <w:szCs w:val="22"/>
        </w:rPr>
        <w:t>Zasiłek szkolny przyznany jest w formie świadczenia pieniężnego na pokrycie wydatków związanych z procesem edukacyjnym lub w for</w:t>
      </w:r>
      <w:r>
        <w:rPr>
          <w:color w:val="000000"/>
          <w:sz w:val="22"/>
          <w:szCs w:val="22"/>
        </w:rPr>
        <w:softHyphen/>
        <w:t>mie pomocy rzeczowej o charakterze edukacyjnym, raz lub kilka razy w roku.</w:t>
      </w:r>
    </w:p>
    <w:p w:rsidR="00FF56B7" w:rsidRDefault="00FF56B7" w:rsidP="00FF56B7">
      <w:pPr>
        <w:jc w:val="both"/>
      </w:pPr>
    </w:p>
    <w:p w:rsidR="00FF56B7" w:rsidRDefault="00FF56B7" w:rsidP="00FF56B7">
      <w:pPr>
        <w:shd w:val="clear" w:color="auto" w:fill="FFFFFF"/>
        <w:tabs>
          <w:tab w:val="num" w:pos="180"/>
        </w:tabs>
        <w:autoSpaceDE w:val="0"/>
        <w:autoSpaceDN w:val="0"/>
        <w:adjustRightInd w:val="0"/>
        <w:ind w:left="180" w:hanging="180"/>
        <w:jc w:val="center"/>
        <w:rPr>
          <w:sz w:val="20"/>
        </w:rPr>
      </w:pPr>
      <w:r>
        <w:rPr>
          <w:b/>
          <w:bCs/>
          <w:color w:val="000000"/>
          <w:sz w:val="22"/>
          <w:szCs w:val="20"/>
        </w:rPr>
        <w:t>§ 15</w:t>
      </w:r>
      <w:r>
        <w:rPr>
          <w:color w:val="000000"/>
          <w:sz w:val="20"/>
          <w:szCs w:val="20"/>
        </w:rPr>
        <w:t>.</w:t>
      </w:r>
    </w:p>
    <w:p w:rsidR="00FF56B7" w:rsidRDefault="00FF56B7" w:rsidP="00FF56B7">
      <w:pPr>
        <w:numPr>
          <w:ilvl w:val="1"/>
          <w:numId w:val="1"/>
        </w:numPr>
        <w:shd w:val="clear" w:color="auto" w:fill="FFFFFF"/>
        <w:tabs>
          <w:tab w:val="clear" w:pos="1440"/>
          <w:tab w:val="num" w:pos="180"/>
        </w:tabs>
        <w:autoSpaceDE w:val="0"/>
        <w:autoSpaceDN w:val="0"/>
        <w:adjustRightInd w:val="0"/>
        <w:ind w:left="180" w:hanging="180"/>
        <w:jc w:val="both"/>
        <w:rPr>
          <w:sz w:val="22"/>
        </w:rPr>
      </w:pPr>
      <w:r>
        <w:rPr>
          <w:color w:val="000000"/>
          <w:sz w:val="22"/>
          <w:szCs w:val="20"/>
        </w:rPr>
        <w:t>Pomoc materialna o charakterze socjalnym przyznana w formie pieniężnej realizowana jest przelewem na rachunek bankowy podmiotu prowadzącego zajęcia edukacyjne.</w:t>
      </w:r>
    </w:p>
    <w:p w:rsidR="00FF56B7" w:rsidRDefault="00FF56B7" w:rsidP="00FF56B7">
      <w:pPr>
        <w:numPr>
          <w:ilvl w:val="1"/>
          <w:numId w:val="1"/>
        </w:numPr>
        <w:shd w:val="clear" w:color="auto" w:fill="FFFFFF"/>
        <w:tabs>
          <w:tab w:val="clear" w:pos="1440"/>
          <w:tab w:val="num" w:pos="180"/>
        </w:tabs>
        <w:autoSpaceDE w:val="0"/>
        <w:autoSpaceDN w:val="0"/>
        <w:adjustRightInd w:val="0"/>
        <w:ind w:left="180" w:hanging="180"/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Pomoc materialna o charakterze socjalnym przyznana w formie rzeczowej  realizowana jest poprzez dostarczenie za pośrednictwem szkół uczniom </w:t>
      </w:r>
      <w:r>
        <w:t>zakup książek, pomocy naukowych, materiałów i przyborów szkolnych</w:t>
      </w:r>
      <w:r>
        <w:rPr>
          <w:color w:val="000000"/>
          <w:sz w:val="22"/>
          <w:szCs w:val="22"/>
        </w:rPr>
        <w:t>, które zostały zgłoszone przez uczniów  i zaakceptowane przez szkoły.</w:t>
      </w:r>
    </w:p>
    <w:p w:rsidR="00FF56B7" w:rsidRDefault="00FF56B7" w:rsidP="00FF56B7">
      <w:pPr>
        <w:numPr>
          <w:ilvl w:val="1"/>
          <w:numId w:val="1"/>
        </w:numPr>
        <w:shd w:val="clear" w:color="auto" w:fill="FFFFFF"/>
        <w:tabs>
          <w:tab w:val="clear" w:pos="1440"/>
          <w:tab w:val="num" w:pos="180"/>
        </w:tabs>
        <w:autoSpaceDE w:val="0"/>
        <w:autoSpaceDN w:val="0"/>
        <w:adjustRightInd w:val="0"/>
        <w:ind w:left="180" w:hanging="180"/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Pomoc materialna w formach, o których mowa w § 6 ust. l </w:t>
      </w:r>
      <w:proofErr w:type="spellStart"/>
      <w:r>
        <w:rPr>
          <w:color w:val="000000"/>
          <w:sz w:val="22"/>
          <w:szCs w:val="22"/>
        </w:rPr>
        <w:t>pkt</w:t>
      </w:r>
      <w:proofErr w:type="spellEnd"/>
      <w:r>
        <w:rPr>
          <w:color w:val="000000"/>
          <w:sz w:val="22"/>
          <w:szCs w:val="22"/>
        </w:rPr>
        <w:t xml:space="preserve"> 2-3, może być realizowana także poprzez zwrot uprzednio zaakceptowanych wydatków, po przedstawieniu odpowiednich rachunków potwierdzających poniesione wydatki, w formie wypłaty gotówkowej z kasy lub przelewu na bankowy rachunek oszczędnościowo rozliczeniowy rodziców ucznia (opiekunów prawnych) lub pełno</w:t>
      </w:r>
      <w:r>
        <w:rPr>
          <w:color w:val="000000"/>
          <w:sz w:val="22"/>
          <w:szCs w:val="22"/>
        </w:rPr>
        <w:softHyphen/>
        <w:t xml:space="preserve">letniego ucznia. </w:t>
      </w:r>
    </w:p>
    <w:p w:rsidR="00FF56B7" w:rsidRDefault="00FF56B7" w:rsidP="00FF56B7">
      <w:pPr>
        <w:numPr>
          <w:ilvl w:val="1"/>
          <w:numId w:val="1"/>
        </w:numPr>
        <w:shd w:val="clear" w:color="auto" w:fill="FFFFFF"/>
        <w:tabs>
          <w:tab w:val="clear" w:pos="1440"/>
          <w:tab w:val="num" w:pos="180"/>
        </w:tabs>
        <w:autoSpaceDE w:val="0"/>
        <w:autoSpaceDN w:val="0"/>
        <w:adjustRightInd w:val="0"/>
        <w:ind w:left="180" w:hanging="180"/>
        <w:jc w:val="both"/>
        <w:rPr>
          <w:sz w:val="22"/>
        </w:rPr>
      </w:pPr>
      <w:r>
        <w:rPr>
          <w:color w:val="000000"/>
          <w:sz w:val="22"/>
          <w:szCs w:val="22"/>
        </w:rPr>
        <w:t>Szczegółowe warunki, jakie powinno spełniać rozlicze</w:t>
      </w:r>
      <w:r>
        <w:rPr>
          <w:color w:val="000000"/>
          <w:sz w:val="22"/>
          <w:szCs w:val="22"/>
        </w:rPr>
        <w:softHyphen/>
        <w:t xml:space="preserve">nie zwrotu wydatków z tytułu pomocy rzeczowej, zostaną uregulowane w zarządzeniu burmistrza, </w:t>
      </w:r>
    </w:p>
    <w:p w:rsidR="00FF56B7" w:rsidRDefault="00FF56B7" w:rsidP="00FF56B7">
      <w:pPr>
        <w:numPr>
          <w:ilvl w:val="1"/>
          <w:numId w:val="1"/>
        </w:numPr>
        <w:tabs>
          <w:tab w:val="clear" w:pos="1440"/>
          <w:tab w:val="num" w:pos="180"/>
        </w:tabs>
        <w:ind w:left="180" w:hanging="180"/>
        <w:jc w:val="both"/>
      </w:pPr>
      <w:r>
        <w:rPr>
          <w:color w:val="000000"/>
          <w:sz w:val="22"/>
          <w:szCs w:val="22"/>
        </w:rPr>
        <w:t>Świadczenia pieniężne z tytułu pomocy materialnej o charakterze socjalnym wypłacane są w kasie lub przelewem na rachunek oszczędnościowo-rozliczeniowy.</w:t>
      </w:r>
    </w:p>
    <w:p w:rsidR="00FF56B7" w:rsidRDefault="00FF56B7" w:rsidP="00FF56B7">
      <w:pPr>
        <w:pStyle w:val="Nagwek2"/>
        <w:tabs>
          <w:tab w:val="num" w:pos="180"/>
        </w:tabs>
        <w:ind w:left="180" w:hanging="180"/>
        <w:rPr>
          <w:b w:val="0"/>
          <w:bCs w:val="0"/>
          <w:sz w:val="20"/>
        </w:rPr>
      </w:pPr>
    </w:p>
    <w:p w:rsidR="00FF56B7" w:rsidRDefault="00FF56B7" w:rsidP="00FF56B7">
      <w:pPr>
        <w:pStyle w:val="Nagwek4"/>
      </w:pPr>
      <w:r>
        <w:t xml:space="preserve">V. Przepisy końcowe </w:t>
      </w:r>
    </w:p>
    <w:p w:rsidR="00FF56B7" w:rsidRDefault="00FF56B7" w:rsidP="00FF56B7">
      <w:pPr>
        <w:shd w:val="clear" w:color="auto" w:fill="FFFFFF"/>
        <w:tabs>
          <w:tab w:val="num" w:pos="180"/>
        </w:tabs>
        <w:autoSpaceDE w:val="0"/>
        <w:autoSpaceDN w:val="0"/>
        <w:adjustRightInd w:val="0"/>
        <w:ind w:left="180" w:hanging="180"/>
        <w:jc w:val="center"/>
        <w:rPr>
          <w:sz w:val="20"/>
        </w:rPr>
      </w:pPr>
      <w:r>
        <w:rPr>
          <w:b/>
          <w:bCs/>
          <w:color w:val="000000"/>
          <w:sz w:val="22"/>
          <w:szCs w:val="20"/>
        </w:rPr>
        <w:t>§ 16</w:t>
      </w:r>
      <w:r>
        <w:rPr>
          <w:color w:val="000000"/>
          <w:sz w:val="20"/>
          <w:szCs w:val="20"/>
        </w:rPr>
        <w:t>.</w:t>
      </w:r>
    </w:p>
    <w:p w:rsidR="00FF56B7" w:rsidRDefault="00FF56B7" w:rsidP="00FF56B7">
      <w:pPr>
        <w:numPr>
          <w:ilvl w:val="2"/>
          <w:numId w:val="1"/>
        </w:numPr>
        <w:tabs>
          <w:tab w:val="clear" w:pos="2340"/>
          <w:tab w:val="num" w:pos="180"/>
        </w:tabs>
        <w:ind w:left="180" w:hanging="180"/>
        <w:jc w:val="both"/>
        <w:rPr>
          <w:sz w:val="22"/>
        </w:rPr>
      </w:pPr>
      <w:r>
        <w:rPr>
          <w:sz w:val="22"/>
        </w:rPr>
        <w:t>W sprawach nieuregulowanych w niniejszym Regulaminie zastosowanie mają przepisy  ustawy               o systemie oświaty.</w:t>
      </w:r>
    </w:p>
    <w:p w:rsidR="008D5B5D" w:rsidRDefault="00FF56B7" w:rsidP="00FF56B7">
      <w:pPr>
        <w:numPr>
          <w:ilvl w:val="2"/>
          <w:numId w:val="1"/>
        </w:numPr>
        <w:tabs>
          <w:tab w:val="clear" w:pos="2340"/>
          <w:tab w:val="num" w:pos="180"/>
        </w:tabs>
        <w:ind w:left="180" w:hanging="180"/>
      </w:pPr>
      <w:r w:rsidRPr="00FF56B7">
        <w:rPr>
          <w:sz w:val="22"/>
        </w:rPr>
        <w:t>Zmiany w Regulaminie mogą być wprowadzane w trybie właściwym dla jego uchwal</w:t>
      </w:r>
      <w:r>
        <w:t>enia.</w:t>
      </w:r>
    </w:p>
    <w:sectPr w:rsidR="008D5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51BCA"/>
    <w:multiLevelType w:val="hybridMultilevel"/>
    <w:tmpl w:val="4844EC1E"/>
    <w:lvl w:ilvl="0" w:tplc="F864C9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88C3D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83199E"/>
    <w:multiLevelType w:val="hybridMultilevel"/>
    <w:tmpl w:val="37A05DB8"/>
    <w:lvl w:ilvl="0" w:tplc="BABA17A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3C141A8"/>
    <w:multiLevelType w:val="hybridMultilevel"/>
    <w:tmpl w:val="FE2A13E8"/>
    <w:lvl w:ilvl="0" w:tplc="FCEC6D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E06280"/>
    <w:multiLevelType w:val="hybridMultilevel"/>
    <w:tmpl w:val="98800032"/>
    <w:lvl w:ilvl="0" w:tplc="D2CEE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64C9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90711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E57684"/>
    <w:multiLevelType w:val="hybridMultilevel"/>
    <w:tmpl w:val="E6364A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CEE9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3020FE"/>
    <w:multiLevelType w:val="hybridMultilevel"/>
    <w:tmpl w:val="F16668F2"/>
    <w:lvl w:ilvl="0" w:tplc="381CFAA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EE547C"/>
    <w:multiLevelType w:val="hybridMultilevel"/>
    <w:tmpl w:val="ABC42166"/>
    <w:lvl w:ilvl="0" w:tplc="0C9071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ACCAA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5672E678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412915A">
      <w:start w:val="4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C9071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56B7"/>
    <w:rsid w:val="008D5B5D"/>
    <w:rsid w:val="00FF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56B7"/>
    <w:pPr>
      <w:keepNext/>
      <w:shd w:val="clear" w:color="auto" w:fill="FFFFFF"/>
      <w:autoSpaceDE w:val="0"/>
      <w:autoSpaceDN w:val="0"/>
      <w:adjustRightInd w:val="0"/>
      <w:outlineLvl w:val="0"/>
    </w:pPr>
    <w:rPr>
      <w:b/>
      <w:bCs/>
      <w:color w:val="000000"/>
      <w:sz w:val="21"/>
      <w:szCs w:val="21"/>
    </w:rPr>
  </w:style>
  <w:style w:type="paragraph" w:styleId="Nagwek2">
    <w:name w:val="heading 2"/>
    <w:basedOn w:val="Normalny"/>
    <w:next w:val="Normalny"/>
    <w:link w:val="Nagwek2Znak"/>
    <w:qFormat/>
    <w:rsid w:val="00FF56B7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FF56B7"/>
    <w:pPr>
      <w:keepNext/>
      <w:shd w:val="clear" w:color="auto" w:fill="FFFFFF"/>
      <w:autoSpaceDE w:val="0"/>
      <w:autoSpaceDN w:val="0"/>
      <w:adjustRightInd w:val="0"/>
      <w:jc w:val="both"/>
      <w:outlineLvl w:val="2"/>
    </w:pPr>
    <w:rPr>
      <w:b/>
      <w:bCs/>
      <w:color w:val="000000"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FF56B7"/>
    <w:pPr>
      <w:keepNext/>
      <w:tabs>
        <w:tab w:val="num" w:pos="180"/>
      </w:tabs>
      <w:ind w:left="180" w:hanging="18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56B7"/>
    <w:rPr>
      <w:rFonts w:ascii="Times New Roman" w:eastAsia="Times New Roman" w:hAnsi="Times New Roman" w:cs="Times New Roman"/>
      <w:b/>
      <w:bCs/>
      <w:color w:val="000000"/>
      <w:sz w:val="21"/>
      <w:szCs w:val="21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FF56B7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FF56B7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FF56B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F56B7"/>
    <w:pPr>
      <w:shd w:val="clear" w:color="auto" w:fill="FFFFFF"/>
      <w:autoSpaceDE w:val="0"/>
      <w:autoSpaceDN w:val="0"/>
      <w:adjustRightInd w:val="0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F56B7"/>
    <w:rPr>
      <w:rFonts w:ascii="Arial" w:eastAsia="Times New Roman" w:hAnsi="Arial" w:cs="Arial"/>
      <w:b/>
      <w:bCs/>
      <w:color w:val="000000"/>
      <w:sz w:val="20"/>
      <w:szCs w:val="20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F56B7"/>
    <w:pPr>
      <w:shd w:val="clear" w:color="auto" w:fill="FFFFFF"/>
      <w:autoSpaceDE w:val="0"/>
      <w:autoSpaceDN w:val="0"/>
      <w:adjustRightInd w:val="0"/>
      <w:ind w:left="540" w:hanging="180"/>
    </w:pPr>
    <w:rPr>
      <w:color w:val="00000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56B7"/>
    <w:rPr>
      <w:rFonts w:ascii="Times New Roman" w:eastAsia="Times New Roman" w:hAnsi="Times New Roman" w:cs="Times New Roman"/>
      <w:color w:val="00000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F56B7"/>
    <w:pPr>
      <w:shd w:val="clear" w:color="auto" w:fill="FFFFFF"/>
      <w:autoSpaceDE w:val="0"/>
      <w:autoSpaceDN w:val="0"/>
      <w:adjustRightInd w:val="0"/>
      <w:ind w:left="180" w:hanging="180"/>
    </w:pPr>
    <w:rPr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F56B7"/>
    <w:rPr>
      <w:rFonts w:ascii="Times New Roman" w:eastAsia="Times New Roman" w:hAnsi="Times New Roman" w:cs="Times New Roman"/>
      <w:color w:val="000000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F56B7"/>
    <w:pPr>
      <w:shd w:val="clear" w:color="auto" w:fill="FFFFFF"/>
      <w:autoSpaceDE w:val="0"/>
      <w:autoSpaceDN w:val="0"/>
      <w:adjustRightInd w:val="0"/>
      <w:ind w:left="540"/>
    </w:pPr>
    <w:rPr>
      <w:color w:val="000000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F56B7"/>
    <w:rPr>
      <w:rFonts w:ascii="Times New Roman" w:eastAsia="Times New Roman" w:hAnsi="Times New Roman" w:cs="Times New Roman"/>
      <w:color w:val="000000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semiHidden/>
    <w:rsid w:val="00FF56B7"/>
    <w:pPr>
      <w:jc w:val="both"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F56B7"/>
    <w:rPr>
      <w:rFonts w:ascii="Times New Roman" w:eastAsia="Times New Roman" w:hAnsi="Times New Roman" w:cs="Times New Roman"/>
      <w:color w:val="000000"/>
      <w:lang w:eastAsia="pl-PL"/>
    </w:rPr>
  </w:style>
  <w:style w:type="paragraph" w:styleId="Tekstpodstawowy3">
    <w:name w:val="Body Text 3"/>
    <w:basedOn w:val="Normalny"/>
    <w:link w:val="Tekstpodstawowy3Znak"/>
    <w:semiHidden/>
    <w:rsid w:val="00FF56B7"/>
    <w:pPr>
      <w:shd w:val="clear" w:color="auto" w:fill="FFFFFF"/>
      <w:autoSpaceDE w:val="0"/>
      <w:autoSpaceDN w:val="0"/>
      <w:adjustRightInd w:val="0"/>
    </w:pPr>
    <w:rPr>
      <w:b/>
      <w:bCs/>
      <w:color w:val="00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F56B7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2038</Words>
  <Characters>12231</Characters>
  <Application>Microsoft Office Word</Application>
  <DocSecurity>0</DocSecurity>
  <Lines>101</Lines>
  <Paragraphs>28</Paragraphs>
  <ScaleCrop>false</ScaleCrop>
  <Company>umz</Company>
  <LinksUpToDate>false</LinksUpToDate>
  <CharactersWithSpaces>14241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</dc:creator>
  <cp:keywords/>
  <dc:description/>
  <cp:lastModifiedBy>umz</cp:lastModifiedBy>
  <cp:revision>2</cp:revision>
  <dcterms:created xsi:type="dcterms:W3CDTF">2013-05-21T08:02:00Z</dcterms:created>
  <dcterms:modified xsi:type="dcterms:W3CDTF">2013-05-21T08:02:00Z</dcterms:modified>
</cp:coreProperties>
</file>