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A2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41/2016</w:t>
      </w:r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ZAKOPANE</w:t>
      </w:r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8A2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marca 2016</w:t>
      </w:r>
      <w:bookmarkStart w:id="0" w:name="_GoBack"/>
      <w:bookmarkEnd w:id="0"/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keepNext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sprawie: ogłoszenia otwartego konkursu ofert w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 na realizację zadań Gminy oraz zatwierdzenia regulaminu Konkursu dla zadań z zakresu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przeciwdziałania narkomanii 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powołania Komisji Konkursowej</w:t>
      </w:r>
    </w:p>
    <w:p w:rsidR="00270B36" w:rsidRPr="002003D8" w:rsidRDefault="00270B36" w:rsidP="00270B36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art.30 ust.2 pkt.2 i pkt3 ustawy z dnia 8 marca 1990 roku o samorządzie gminnym (Dz.U. tj.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1515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późn.zm), art.11 i art.13 ustawy z dnia      24 kwietnia 2003r. o działalności pożytku publicznego i wolontariacie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 </w:t>
      </w:r>
      <w:r w:rsidR="004F4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5 ust 3  ustawy z dnia 29 lipca 2005r  o przeciwdziałaniu narkomanii  ( Dz.U</w:t>
      </w:r>
      <w:r w:rsidR="004F4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47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4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 w:rsidR="00554777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554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XIV/215/2015 z dnia 29 października 2015r w  sprawie rocznego programu  współpracy  z organizacjami pozarządowymi  oraz podmiotami  których mowa w  art. 3 ust 3  ustawy  z dnia 24 kwietnia 2003r o działalności  pożytku publicznego i wolontariacie,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</w:p>
    <w:p w:rsidR="00270B36" w:rsidRDefault="00270B36" w:rsidP="00270B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się otwarty konkurs na zlecenie realizacji zadań Gminy w zakresie przeciwdziałania narkomanii </w:t>
      </w:r>
      <w:proofErr w:type="spellStart"/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B36" w:rsidRPr="0043506F" w:rsidRDefault="00270B36" w:rsidP="00270B36">
      <w:pPr>
        <w:pStyle w:val="Akapitzlist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Default="00270B36" w:rsidP="00270B36">
      <w:pPr>
        <w:pStyle w:val="Akapitzlist"/>
        <w:spacing w:after="0" w:line="240" w:lineRule="auto"/>
        <w:ind w:lef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 xml:space="preserve"> zadanie nr 1- </w:t>
      </w:r>
      <w:r w:rsidRPr="00C6764C">
        <w:rPr>
          <w:rFonts w:ascii="Times New Roman" w:hAnsi="Times New Roman" w:cs="Times New Roman"/>
          <w:i/>
          <w:sz w:val="24"/>
          <w:szCs w:val="24"/>
        </w:rPr>
        <w:t>przeprowadzenie diagnozy i monitorowanie stanu problemów związanych z narkomanią w szkołach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70B36" w:rsidRDefault="00270B36" w:rsidP="00270B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 nr 2</w:t>
      </w:r>
      <w:r w:rsidRPr="00C6764C">
        <w:rPr>
          <w:rFonts w:ascii="Times New Roman" w:hAnsi="Times New Roman" w:cs="Times New Roman"/>
          <w:i/>
          <w:sz w:val="24"/>
          <w:szCs w:val="24"/>
        </w:rPr>
        <w:t>- prowadzenie działań edukacyjno-informacyjnych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70B36" w:rsidRPr="00C6764C" w:rsidRDefault="00270B36" w:rsidP="00270B36">
      <w:pPr>
        <w:spacing w:after="0" w:line="240" w:lineRule="auto"/>
        <w:ind w:left="60"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 xml:space="preserve"> zadanie nr 3</w:t>
      </w:r>
      <w:r w:rsidRPr="00C6764C">
        <w:rPr>
          <w:rFonts w:ascii="Times New Roman" w:hAnsi="Times New Roman" w:cs="Times New Roman"/>
          <w:i/>
          <w:sz w:val="24"/>
          <w:szCs w:val="24"/>
        </w:rPr>
        <w:t>- wprowadzanie problematyki zapobiegania narkomanii do programów szkół i innych    placówek systemu oświaty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nr 4</w:t>
      </w:r>
      <w:r w:rsidRPr="00C6764C">
        <w:rPr>
          <w:rFonts w:ascii="Times New Roman" w:hAnsi="Times New Roman" w:cs="Times New Roman"/>
          <w:i/>
          <w:sz w:val="24"/>
          <w:szCs w:val="24"/>
        </w:rPr>
        <w:t xml:space="preserve">- szkolenia przedstawicielami różnych grup społecznych (szczególnie zawodowych), organizowanie  działań </w:t>
      </w:r>
      <w:r>
        <w:rPr>
          <w:rFonts w:ascii="Times New Roman" w:hAnsi="Times New Roman" w:cs="Times New Roman"/>
          <w:i/>
          <w:sz w:val="24"/>
          <w:szCs w:val="24"/>
        </w:rPr>
        <w:t>z zakresu edukacji publicznej;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 nr 5</w:t>
      </w:r>
      <w:r w:rsidRPr="00C6764C">
        <w:rPr>
          <w:rFonts w:ascii="Times New Roman" w:hAnsi="Times New Roman" w:cs="Times New Roman"/>
          <w:i/>
          <w:sz w:val="24"/>
          <w:szCs w:val="24"/>
        </w:rPr>
        <w:t>- wprowadzanie problematyki z zakresu promocji zdrowia psyc</w:t>
      </w:r>
      <w:r>
        <w:rPr>
          <w:rFonts w:ascii="Times New Roman" w:hAnsi="Times New Roman" w:cs="Times New Roman"/>
          <w:i/>
          <w:sz w:val="24"/>
          <w:szCs w:val="24"/>
        </w:rPr>
        <w:t>hicznego i zdrowego stylu życia;</w:t>
      </w: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nr 6</w:t>
      </w:r>
      <w:r w:rsidRPr="00C6764C">
        <w:rPr>
          <w:rFonts w:ascii="Times New Roman" w:hAnsi="Times New Roman" w:cs="Times New Roman"/>
          <w:i/>
          <w:sz w:val="24"/>
          <w:szCs w:val="24"/>
        </w:rPr>
        <w:t>- prowadzenie działalności informacyjnej o możliwości leczenia i terapii o</w:t>
      </w:r>
      <w:r>
        <w:rPr>
          <w:rFonts w:ascii="Times New Roman" w:hAnsi="Times New Roman" w:cs="Times New Roman"/>
          <w:i/>
          <w:sz w:val="24"/>
          <w:szCs w:val="24"/>
        </w:rPr>
        <w:t>sób uzależnionych od narkotyków;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bCs/>
          <w:i/>
          <w:sz w:val="24"/>
          <w:szCs w:val="24"/>
        </w:rPr>
        <w:t>zadanie nr 7</w:t>
      </w:r>
      <w:r w:rsidRPr="00C6764C">
        <w:rPr>
          <w:rFonts w:ascii="Times New Roman" w:hAnsi="Times New Roman" w:cs="Times New Roman"/>
          <w:bCs/>
          <w:i/>
          <w:sz w:val="24"/>
          <w:szCs w:val="24"/>
        </w:rPr>
        <w:t xml:space="preserve">- prowadzenie </w:t>
      </w:r>
      <w:r w:rsidRPr="00C6764C">
        <w:rPr>
          <w:rFonts w:ascii="Times New Roman" w:hAnsi="Times New Roman" w:cs="Times New Roman"/>
          <w:i/>
          <w:sz w:val="24"/>
          <w:szCs w:val="24"/>
        </w:rPr>
        <w:t xml:space="preserve">edukacji publicznej w obszarze profilaktyki </w:t>
      </w:r>
      <w:proofErr w:type="spellStart"/>
      <w:r w:rsidRPr="00C6764C">
        <w:rPr>
          <w:rFonts w:ascii="Times New Roman" w:hAnsi="Times New Roman" w:cs="Times New Roman"/>
          <w:i/>
          <w:sz w:val="24"/>
          <w:szCs w:val="24"/>
        </w:rPr>
        <w:t>zachowań</w:t>
      </w:r>
      <w:proofErr w:type="spellEnd"/>
      <w:r w:rsidRPr="00C6764C">
        <w:rPr>
          <w:rFonts w:ascii="Times New Roman" w:hAnsi="Times New Roman" w:cs="Times New Roman"/>
          <w:i/>
          <w:sz w:val="24"/>
          <w:szCs w:val="24"/>
        </w:rPr>
        <w:t xml:space="preserve"> ryzykownych, przeciwdziałania przemocy w rodzinie oraz promocji zdrowego stylu życia: realizacja kampanii społecznych, cyklicznych działań edukacyjnych,  w tym  z zakresu promocji zdrowia psychicznego i zdrowego stylu życ</w:t>
      </w:r>
      <w:r>
        <w:rPr>
          <w:rFonts w:ascii="Times New Roman" w:hAnsi="Times New Roman" w:cs="Times New Roman"/>
          <w:i/>
          <w:sz w:val="24"/>
          <w:szCs w:val="24"/>
        </w:rPr>
        <w:t>ia;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nr 8</w:t>
      </w:r>
      <w:r w:rsidRPr="00C6764C">
        <w:rPr>
          <w:rFonts w:ascii="Times New Roman" w:hAnsi="Times New Roman" w:cs="Times New Roman"/>
          <w:i/>
          <w:sz w:val="24"/>
          <w:szCs w:val="24"/>
        </w:rPr>
        <w:t xml:space="preserve"> - działania profilaktyczno-edukacyjne prowadzone w klubach młodzieżowych, dyskotekach i miejscach gromadzenia się osób z grup ryzyka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C676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0B36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764C">
        <w:rPr>
          <w:rFonts w:ascii="Times New Roman" w:hAnsi="Times New Roman" w:cs="Times New Roman"/>
          <w:b/>
          <w:i/>
          <w:sz w:val="24"/>
          <w:szCs w:val="24"/>
        </w:rPr>
        <w:t>zadanie nr 9</w:t>
      </w:r>
      <w:r w:rsidRPr="00C6764C">
        <w:rPr>
          <w:rFonts w:ascii="Times New Roman" w:hAnsi="Times New Roman" w:cs="Times New Roman"/>
          <w:i/>
          <w:sz w:val="24"/>
          <w:szCs w:val="24"/>
        </w:rPr>
        <w:t xml:space="preserve">- prowadzenie </w:t>
      </w:r>
      <w:r w:rsidRPr="00C6764C">
        <w:rPr>
          <w:rFonts w:ascii="Times New Roman" w:hAnsi="Times New Roman" w:cs="Times New Roman"/>
          <w:bCs/>
          <w:i/>
          <w:sz w:val="24"/>
          <w:szCs w:val="24"/>
        </w:rPr>
        <w:t>programów ograniczania szkód zdrowotnych,</w:t>
      </w:r>
    </w:p>
    <w:p w:rsidR="00270B36" w:rsidRPr="00C6764C" w:rsidRDefault="00270B36" w:rsidP="00270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B36" w:rsidRPr="009048D3" w:rsidRDefault="00270B36" w:rsidP="00270B36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B36" w:rsidRPr="00C6764C" w:rsidRDefault="00270B36" w:rsidP="00270B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adanie zlecone wskazane w ust 1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finansowane ze środków budżetu Miasta Zakopane, wyłonieni wykonawcy mogą realizować w okresie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kwietnia 2016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grudn</w:t>
      </w:r>
      <w:r w:rsidR="004F42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270B36" w:rsidRPr="00C6764C" w:rsidRDefault="00270B36" w:rsidP="00270B36">
      <w:pPr>
        <w:pStyle w:val="Akapitzlist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B36" w:rsidRDefault="00270B36" w:rsidP="00270B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wskazanych w ust 1 przeznacza się kwotę 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20 000,00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 Wysokość wsparcia finansowego ze strony Miasta Zakopane </w:t>
      </w:r>
      <w:r w:rsidRPr="00C676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80 %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całkowitych kosztów.</w:t>
      </w:r>
    </w:p>
    <w:p w:rsidR="00270B36" w:rsidRPr="00C6764C" w:rsidRDefault="00270B36" w:rsidP="00270B3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C6764C" w:rsidRDefault="00270B36" w:rsidP="00270B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rozpoznania ofert Gmina Zakopane może zlecić zadania wskazane w ust 1 jednemu lub kilku wykonawcom w granicach łącznej kwoty wskazanej w ust 3.</w:t>
      </w:r>
    </w:p>
    <w:p w:rsidR="00270B36" w:rsidRPr="002003D8" w:rsidRDefault="00270B36" w:rsidP="0027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</w:p>
    <w:p w:rsidR="00270B36" w:rsidRPr="002003D8" w:rsidRDefault="00270B36" w:rsidP="00270B36">
      <w:pPr>
        <w:spacing w:after="12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należy składać do dnia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marca</w:t>
      </w:r>
      <w:r w:rsidR="004F42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2016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10.00 w Urzędzie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na zasadach określonych w Regulaminie.</w:t>
      </w:r>
    </w:p>
    <w:p w:rsidR="00270B36" w:rsidRPr="002003D8" w:rsidRDefault="00270B36" w:rsidP="00270B3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</w:p>
    <w:p w:rsidR="00270B36" w:rsidRPr="002003D8" w:rsidRDefault="00270B36" w:rsidP="00270B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konkursu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, warunki oferty oraz umowy zawarte zostały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stanowiącym załącznik nr 1 do niniejszego zarządzenia.</w:t>
      </w:r>
    </w:p>
    <w:p w:rsidR="00270B36" w:rsidRPr="002003D8" w:rsidRDefault="00270B36" w:rsidP="0027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</w:p>
    <w:p w:rsidR="00270B36" w:rsidRPr="002003D8" w:rsidRDefault="00270B36" w:rsidP="0027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Pełnomocnikowi Burmistrza ds.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ązywania problemów alkoholowych i narkomanii.</w:t>
      </w:r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Pr="002003D8" w:rsidRDefault="00270B36" w:rsidP="00270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B36" w:rsidRDefault="00270B36" w:rsidP="00270B36"/>
    <w:p w:rsidR="008D4B66" w:rsidRDefault="008D4B66"/>
    <w:sectPr w:rsidR="008D4B66">
      <w:pgSz w:w="11906" w:h="16838"/>
      <w:pgMar w:top="1618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3D4"/>
    <w:multiLevelType w:val="hybridMultilevel"/>
    <w:tmpl w:val="2460BCC2"/>
    <w:lvl w:ilvl="0" w:tplc="ACF256B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36"/>
    <w:rsid w:val="00153519"/>
    <w:rsid w:val="00270B36"/>
    <w:rsid w:val="004F42AC"/>
    <w:rsid w:val="00554777"/>
    <w:rsid w:val="008A2728"/>
    <w:rsid w:val="008D4B66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5</cp:revision>
  <cp:lastPrinted>2016-03-01T10:50:00Z</cp:lastPrinted>
  <dcterms:created xsi:type="dcterms:W3CDTF">2016-03-01T10:29:00Z</dcterms:created>
  <dcterms:modified xsi:type="dcterms:W3CDTF">2016-03-04T07:47:00Z</dcterms:modified>
</cp:coreProperties>
</file>