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 </w:t>
      </w:r>
      <w:r w:rsidR="00434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</w:p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ZAKOPANE</w:t>
      </w:r>
    </w:p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bookmarkStart w:id="0" w:name="_GoBack"/>
      <w:bookmarkEnd w:id="0"/>
      <w:r w:rsidR="00434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marca 2017</w:t>
      </w:r>
    </w:p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keepNext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sprawie: ogłoszenia otwartego konkursu ofert w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 na realizację zadań Gminy oraz zatwierdzenia regulaminu Konkursu dla zadań z zakresu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przeciwdziałania narkomanii </w:t>
      </w:r>
    </w:p>
    <w:p w:rsidR="009776E8" w:rsidRPr="002003D8" w:rsidRDefault="009776E8" w:rsidP="009776E8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art.30 ust.2 pkt.2 i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8 marca 1990 roku o samorządzie gminnym (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tj. z </w:t>
      </w:r>
      <w:r w:rsidR="0028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 w:rsidR="002801AF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28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446 z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art.11 i art.13 ustawy z dnia 24 kwietnia 2003 o działalności pożytku publicznego i wolontariacie (Dz. U 2016 </w:t>
      </w:r>
      <w:proofErr w:type="spellStart"/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</w:t>
      </w:r>
      <w:proofErr w:type="spellEnd"/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1817),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 ust 3  ustawy z dnia 29 lipca 2005r  o przeciwdziałaniu narkomanii  (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2016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224) 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uchwały Rady Miasta Zakopane  nr XXVII</w:t>
      </w:r>
      <w:r w:rsidRPr="00CC34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>/415/2016 z dnia 24 listopada 2016r w  sprawie rocznego programu  współpracy  z organizacjami pozarządowymi  oraz podmiotami  których mowa w  art. 3 ust 3  ustawy  z dnia 24 kwietnia 2003r o działalności  pożytku publicznego i wolontariacie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Burmistrz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zarządza, co następuje:</w:t>
      </w: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</w:p>
    <w:p w:rsidR="009776E8" w:rsidRDefault="009776E8" w:rsidP="009776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się otwarty konkurs na zlecenie realizacji zadań Gminy w zakresie przeciwdziałania narkomanii </w:t>
      </w:r>
      <w:proofErr w:type="spellStart"/>
      <w:r w:rsidRPr="0043506F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4350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776E8" w:rsidRPr="0043506F" w:rsidRDefault="009776E8" w:rsidP="009776E8">
      <w:pPr>
        <w:pStyle w:val="Akapitzlist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CC3459" w:rsidRDefault="009776E8" w:rsidP="009776E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 xml:space="preserve">zadanie nr 1- </w:t>
      </w:r>
      <w:r w:rsidRPr="00CC345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organizowanie szkoleń, warsztatów, seminariów, konferencji dla przedstawicieli różnych grup zawodowych i społecznych, podnoszących kwalifikacje osób zajmujących się pomocą osobom uzależnionym, </w:t>
      </w:r>
      <w:proofErr w:type="spellStart"/>
      <w:r w:rsidRPr="00CC345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współuzależnionym</w:t>
      </w:r>
      <w:proofErr w:type="spellEnd"/>
      <w:r w:rsidRPr="00CC3459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 jak i profilaktyką uzależnień od substancji psychoaktywnych; </w:t>
      </w:r>
    </w:p>
    <w:p w:rsidR="009776E8" w:rsidRPr="00CC3459" w:rsidRDefault="009776E8" w:rsidP="009776E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2</w:t>
      </w:r>
      <w:r w:rsidRPr="00CC3459">
        <w:rPr>
          <w:rFonts w:ascii="Times New Roman" w:hAnsi="Times New Roman" w:cs="Times New Roman"/>
          <w:i/>
          <w:sz w:val="24"/>
          <w:szCs w:val="24"/>
        </w:rPr>
        <w:t>- prowadzenie działalności informacyjnej o możliwości leczenia i terapii osób uzależnionych od narkotyków;</w:t>
      </w: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bCs/>
          <w:i/>
          <w:sz w:val="24"/>
          <w:szCs w:val="24"/>
        </w:rPr>
        <w:t>zadanie nr  3</w:t>
      </w:r>
      <w:r w:rsidRPr="00CC3459">
        <w:rPr>
          <w:rFonts w:ascii="Times New Roman" w:hAnsi="Times New Roman" w:cs="Times New Roman"/>
          <w:bCs/>
          <w:i/>
          <w:sz w:val="24"/>
          <w:szCs w:val="24"/>
        </w:rPr>
        <w:t xml:space="preserve">- prowadzenie </w:t>
      </w:r>
      <w:r w:rsidRPr="00CC3459">
        <w:rPr>
          <w:rFonts w:ascii="Times New Roman" w:hAnsi="Times New Roman" w:cs="Times New Roman"/>
          <w:i/>
          <w:sz w:val="24"/>
          <w:szCs w:val="24"/>
        </w:rPr>
        <w:t>edukacji publicznej w obszarze profilaktyki zachowań ryzykownych, przeciwdziałania przemocy w rodzinie oraz promocji zdrowego stylu życia: realizacja kampanii społecznych, cyklicznych działań edukacyjnych, w tym z zakresu promocji zdrowia psychicznego i zdrowego stylu życia;</w:t>
      </w: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  4- działania profilaktyczno-edukacyjne prowadzone w klubach młodzieżowych, dyskotekach i miejscach gromadzenia się osób z grup ryzyka; </w:t>
      </w: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t>zadanie nr 5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- prowadzenie </w:t>
      </w:r>
      <w:r w:rsidRPr="00CC3459">
        <w:rPr>
          <w:rFonts w:ascii="Times New Roman" w:hAnsi="Times New Roman" w:cs="Times New Roman"/>
          <w:bCs/>
          <w:i/>
          <w:sz w:val="24"/>
          <w:szCs w:val="24"/>
        </w:rPr>
        <w:t>programów ograniczania szkód zdrowotnych;</w:t>
      </w: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76E8" w:rsidRPr="00CC3459" w:rsidRDefault="009776E8" w:rsidP="00977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59">
        <w:rPr>
          <w:rFonts w:ascii="Times New Roman" w:hAnsi="Times New Roman" w:cs="Times New Roman"/>
          <w:b/>
          <w:i/>
          <w:sz w:val="24"/>
          <w:szCs w:val="24"/>
        </w:rPr>
        <w:lastRenderedPageBreak/>
        <w:t>zadanie nr  6</w:t>
      </w:r>
      <w:r w:rsidRPr="00CC3459">
        <w:rPr>
          <w:rFonts w:ascii="Times New Roman" w:hAnsi="Times New Roman" w:cs="Times New Roman"/>
          <w:i/>
          <w:sz w:val="24"/>
          <w:szCs w:val="24"/>
        </w:rPr>
        <w:t xml:space="preserve"> - prowadzenie punktu konsultacyjnego dla osób uzależnionych oraz członków rodzin osób z problemami wynikającymi z używania substancji psychoaktywnych - Punkt Pierwszy Kontakt. </w:t>
      </w:r>
    </w:p>
    <w:p w:rsidR="009776E8" w:rsidRPr="00C6764C" w:rsidRDefault="009776E8" w:rsidP="009776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76E8" w:rsidRPr="009048D3" w:rsidRDefault="009776E8" w:rsidP="009776E8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6E8" w:rsidRPr="00C6764C" w:rsidRDefault="009776E8" w:rsidP="009776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adanie zlecone wskazane w ust 1</w:t>
      </w: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finansowane ze środków budżetu Miasta Zakopane, wyłonieni wykonawcy mogą realizować w okresie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kwietnia 2017</w:t>
      </w:r>
      <w:r w:rsidRPr="00C67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grudnia 2017</w:t>
      </w:r>
      <w:r w:rsidRPr="00C67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9776E8" w:rsidRPr="00C6764C" w:rsidRDefault="009776E8" w:rsidP="009776E8">
      <w:pPr>
        <w:pStyle w:val="Akapitzlist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76E8" w:rsidRDefault="009776E8" w:rsidP="009776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wskazanych w ust 1 przeznacza się kwotę </w:t>
      </w:r>
      <w:r w:rsidRPr="00C67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20 000,00</w:t>
      </w: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 Wysokość wsparcia finansowego ze strony Miasta Zakopane </w:t>
      </w:r>
      <w:r w:rsidRPr="00C676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 80 %</w:t>
      </w: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całkowitych kosztów.</w:t>
      </w:r>
    </w:p>
    <w:p w:rsidR="009776E8" w:rsidRPr="00C6764C" w:rsidRDefault="009776E8" w:rsidP="009776E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C6764C" w:rsidRDefault="009776E8" w:rsidP="009776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rozpoznania ofert Gmina Zakopane może zlecić zadania wskazane w ust 1 jednemu lub kilku wykonawcom w granicach łącznej kwoty wskazanej w ust 3.</w:t>
      </w:r>
    </w:p>
    <w:p w:rsidR="009776E8" w:rsidRPr="002003D8" w:rsidRDefault="009776E8" w:rsidP="0097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</w:p>
    <w:p w:rsidR="009776E8" w:rsidRPr="002003D8" w:rsidRDefault="009776E8" w:rsidP="009776E8">
      <w:pPr>
        <w:spacing w:after="12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należy składać do dnia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  marca 2017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10.00 w Urzędzie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i na zasadach określonych w Regulaminie.</w:t>
      </w:r>
    </w:p>
    <w:p w:rsidR="009776E8" w:rsidRPr="002003D8" w:rsidRDefault="009776E8" w:rsidP="009776E8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</w:p>
    <w:p w:rsidR="009776E8" w:rsidRPr="002003D8" w:rsidRDefault="009776E8" w:rsidP="009776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konkursu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, warunki oferty oraz umowy zawarte zostały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stanowiącym załącznik nr 1 do niniejszego zarządzenia.</w:t>
      </w:r>
    </w:p>
    <w:p w:rsidR="009776E8" w:rsidRPr="002003D8" w:rsidRDefault="009776E8" w:rsidP="0097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</w:t>
      </w:r>
    </w:p>
    <w:p w:rsidR="009776E8" w:rsidRPr="002003D8" w:rsidRDefault="009776E8" w:rsidP="0097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Pełnomocnikowi Burmistrza ds.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ązywania problemów alkoholowych i narkomanii.</w:t>
      </w:r>
    </w:p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Pr="002003D8" w:rsidRDefault="009776E8" w:rsidP="00977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76E8" w:rsidRDefault="009776E8" w:rsidP="009776E8"/>
    <w:p w:rsidR="009776E8" w:rsidRDefault="009776E8" w:rsidP="009776E8"/>
    <w:p w:rsidR="00524BA6" w:rsidRDefault="004348CC"/>
    <w:sectPr w:rsidR="00524BA6" w:rsidSect="005D34D0">
      <w:pgSz w:w="11906" w:h="16838"/>
      <w:pgMar w:top="1618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03D4"/>
    <w:multiLevelType w:val="hybridMultilevel"/>
    <w:tmpl w:val="2460BCC2"/>
    <w:lvl w:ilvl="0" w:tplc="ACF256B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9776E8"/>
    <w:rsid w:val="00155607"/>
    <w:rsid w:val="001A3213"/>
    <w:rsid w:val="001D21BE"/>
    <w:rsid w:val="002801AF"/>
    <w:rsid w:val="004348CC"/>
    <w:rsid w:val="005515CE"/>
    <w:rsid w:val="006A2681"/>
    <w:rsid w:val="009776E8"/>
    <w:rsid w:val="00C23407"/>
    <w:rsid w:val="00C26073"/>
    <w:rsid w:val="00F1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6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MOPS</cp:lastModifiedBy>
  <cp:revision>3</cp:revision>
  <dcterms:created xsi:type="dcterms:W3CDTF">2017-03-01T11:53:00Z</dcterms:created>
  <dcterms:modified xsi:type="dcterms:W3CDTF">2017-03-02T10:58:00Z</dcterms:modified>
</cp:coreProperties>
</file>